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49728" w14:textId="77777777" w:rsidR="00574457" w:rsidRDefault="00574457" w:rsidP="00574457">
      <w:pPr>
        <w:jc w:val="center"/>
        <w:rPr>
          <w:rFonts w:ascii="Times New Roman" w:hAnsi="Times New Roman" w:cs="Times New Roman"/>
          <w:b/>
          <w:bCs/>
          <w:u w:val="single"/>
          <w:lang w:val="en-GB" w:bidi="he-IL"/>
        </w:rPr>
      </w:pPr>
      <w:r w:rsidRPr="00574457">
        <w:rPr>
          <w:rFonts w:ascii="Times New Roman" w:hAnsi="Times New Roman" w:cs="Times New Roman"/>
          <w:b/>
          <w:bCs/>
          <w:u w:val="single"/>
          <w:lang w:val="en-GB" w:bidi="he-IL"/>
        </w:rPr>
        <w:t xml:space="preserve">Hacking in the Fight Against Terrorism: </w:t>
      </w:r>
    </w:p>
    <w:p w14:paraId="3157A68F" w14:textId="77777777" w:rsidR="009F4C2B" w:rsidRPr="00574457" w:rsidRDefault="00574457" w:rsidP="00574457">
      <w:pPr>
        <w:jc w:val="center"/>
        <w:rPr>
          <w:rFonts w:ascii="Times New Roman" w:hAnsi="Times New Roman" w:cs="Times New Roman"/>
          <w:b/>
          <w:bCs/>
          <w:u w:val="single"/>
          <w:lang w:val="en-GB" w:bidi="he-IL"/>
        </w:rPr>
      </w:pPr>
      <w:r w:rsidRPr="00574457">
        <w:rPr>
          <w:rFonts w:ascii="Times New Roman" w:hAnsi="Times New Roman" w:cs="Times New Roman"/>
          <w:b/>
          <w:bCs/>
          <w:u w:val="single"/>
          <w:lang w:val="en-GB" w:bidi="he-IL"/>
        </w:rPr>
        <w:t>Israeli, Comparative, and International Perspectives</w:t>
      </w:r>
    </w:p>
    <w:p w14:paraId="0A9D8B4D" w14:textId="77777777" w:rsidR="00574457" w:rsidRDefault="00574457" w:rsidP="00574457">
      <w:pPr>
        <w:jc w:val="center"/>
        <w:rPr>
          <w:rFonts w:ascii="Times New Roman" w:hAnsi="Times New Roman" w:cs="Times New Roman"/>
          <w:lang w:val="en-GB" w:bidi="he-IL"/>
        </w:rPr>
      </w:pPr>
    </w:p>
    <w:p w14:paraId="58F5CA29" w14:textId="5A9699AD" w:rsidR="00574457" w:rsidRDefault="00574457" w:rsidP="00574457">
      <w:pPr>
        <w:jc w:val="center"/>
        <w:rPr>
          <w:rFonts w:ascii="Times New Roman" w:hAnsi="Times New Roman" w:cs="Times New Roman"/>
          <w:lang w:val="en-GB" w:bidi="he-IL"/>
        </w:rPr>
      </w:pPr>
      <w:r>
        <w:rPr>
          <w:rFonts w:ascii="Times New Roman" w:hAnsi="Times New Roman" w:cs="Times New Roman"/>
          <w:lang w:val="en-GB" w:bidi="he-IL"/>
        </w:rPr>
        <w:t>Asaf Lubin</w:t>
      </w:r>
      <w:r w:rsidR="00030409">
        <w:rPr>
          <w:rStyle w:val="FootnoteReference"/>
          <w:rFonts w:ascii="Times New Roman" w:hAnsi="Times New Roman" w:cs="Times New Roman"/>
          <w:lang w:val="en-GB" w:bidi="he-IL"/>
        </w:rPr>
        <w:footnoteReference w:id="1"/>
      </w:r>
    </w:p>
    <w:p w14:paraId="685961C8" w14:textId="77777777" w:rsidR="00574457" w:rsidRDefault="00574457" w:rsidP="00574457">
      <w:pPr>
        <w:jc w:val="center"/>
        <w:rPr>
          <w:rFonts w:ascii="Times New Roman" w:hAnsi="Times New Roman" w:cs="Times New Roman"/>
          <w:lang w:val="en-GB" w:bidi="he-IL"/>
        </w:rPr>
      </w:pPr>
    </w:p>
    <w:p w14:paraId="208A16F4" w14:textId="23915203" w:rsidR="00E94438" w:rsidRDefault="00E1306A" w:rsidP="00FF5BEB">
      <w:pPr>
        <w:jc w:val="both"/>
        <w:rPr>
          <w:rFonts w:ascii="Times New Roman" w:hAnsi="Times New Roman" w:cs="Times New Roman"/>
          <w:lang w:val="en-GB" w:bidi="he-IL"/>
        </w:rPr>
      </w:pPr>
      <w:r>
        <w:rPr>
          <w:rFonts w:ascii="Times New Roman" w:hAnsi="Times New Roman" w:cs="Times New Roman"/>
          <w:lang w:val="en-GB" w:bidi="he-IL"/>
        </w:rPr>
        <w:t>The Counter-Terrorism Bill</w:t>
      </w:r>
      <w:r w:rsidR="00732834">
        <w:rPr>
          <w:rFonts w:ascii="Times New Roman" w:hAnsi="Times New Roman" w:cs="Times New Roman"/>
          <w:lang w:val="en-GB" w:bidi="he-IL"/>
        </w:rPr>
        <w:t>,</w:t>
      </w:r>
      <w:r>
        <w:rPr>
          <w:rFonts w:ascii="Times New Roman" w:hAnsi="Times New Roman" w:cs="Times New Roman"/>
          <w:lang w:val="en-GB" w:bidi="he-IL"/>
        </w:rPr>
        <w:t xml:space="preserve"> 5775-2015</w:t>
      </w:r>
      <w:r w:rsidR="00732834">
        <w:rPr>
          <w:rFonts w:ascii="Times New Roman" w:hAnsi="Times New Roman" w:cs="Times New Roman"/>
          <w:lang w:val="en-GB" w:bidi="he-IL"/>
        </w:rPr>
        <w:t>,</w:t>
      </w:r>
      <w:r w:rsidR="00567A57">
        <w:rPr>
          <w:rFonts w:ascii="Times New Roman" w:hAnsi="Times New Roman" w:cs="Times New Roman"/>
          <w:lang w:val="en-GB" w:bidi="he-IL"/>
        </w:rPr>
        <w:t xml:space="preserve"> introduced an array of </w:t>
      </w:r>
      <w:r w:rsidR="00A31B7F">
        <w:rPr>
          <w:rFonts w:ascii="Times New Roman" w:hAnsi="Times New Roman" w:cs="Times New Roman"/>
          <w:lang w:val="en-GB" w:bidi="he-IL"/>
        </w:rPr>
        <w:t>criminal law and public law tools</w:t>
      </w:r>
      <w:r w:rsidR="00567A57">
        <w:rPr>
          <w:rFonts w:ascii="Times New Roman" w:hAnsi="Times New Roman" w:cs="Times New Roman"/>
          <w:lang w:val="en-GB" w:bidi="he-IL"/>
        </w:rPr>
        <w:t xml:space="preserve"> aimed at assisting the </w:t>
      </w:r>
      <w:r w:rsidR="00FA2965">
        <w:rPr>
          <w:rFonts w:ascii="Times New Roman" w:hAnsi="Times New Roman" w:cs="Times New Roman"/>
          <w:lang w:val="en-GB" w:bidi="he-IL"/>
        </w:rPr>
        <w:t>S</w:t>
      </w:r>
      <w:r w:rsidR="00567A57">
        <w:rPr>
          <w:rFonts w:ascii="Times New Roman" w:hAnsi="Times New Roman" w:cs="Times New Roman"/>
          <w:lang w:val="en-GB" w:bidi="he-IL"/>
        </w:rPr>
        <w:t xml:space="preserve">tate of Israel </w:t>
      </w:r>
      <w:r w:rsidR="00A31B7F">
        <w:rPr>
          <w:rFonts w:ascii="Times New Roman" w:hAnsi="Times New Roman" w:cs="Times New Roman"/>
          <w:lang w:val="en-GB" w:bidi="he-IL"/>
        </w:rPr>
        <w:t>in</w:t>
      </w:r>
      <w:r w:rsidR="00567A57">
        <w:rPr>
          <w:rFonts w:ascii="Times New Roman" w:hAnsi="Times New Roman" w:cs="Times New Roman"/>
          <w:lang w:val="en-GB" w:bidi="he-IL"/>
        </w:rPr>
        <w:t xml:space="preserve"> effectively fight</w:t>
      </w:r>
      <w:r w:rsidR="00A31B7F">
        <w:rPr>
          <w:rFonts w:ascii="Times New Roman" w:hAnsi="Times New Roman" w:cs="Times New Roman"/>
          <w:lang w:val="en-GB" w:bidi="he-IL"/>
        </w:rPr>
        <w:t>ing against</w:t>
      </w:r>
      <w:r w:rsidR="00567A57">
        <w:rPr>
          <w:rFonts w:ascii="Times New Roman" w:hAnsi="Times New Roman" w:cs="Times New Roman"/>
          <w:lang w:val="en-GB" w:bidi="he-IL"/>
        </w:rPr>
        <w:t xml:space="preserve"> terrorism</w:t>
      </w:r>
      <w:r w:rsidR="00A31B7F">
        <w:rPr>
          <w:rFonts w:ascii="Times New Roman" w:hAnsi="Times New Roman" w:cs="Times New Roman"/>
          <w:lang w:val="en-GB" w:bidi="he-IL"/>
        </w:rPr>
        <w:t xml:space="preserve">. </w:t>
      </w:r>
      <w:r w:rsidR="00FA2965">
        <w:rPr>
          <w:rFonts w:ascii="Times New Roman" w:hAnsi="Times New Roman" w:cs="Times New Roman"/>
          <w:lang w:val="en-GB" w:bidi="he-IL"/>
        </w:rPr>
        <w:t>Simultaneously, the B</w:t>
      </w:r>
      <w:r w:rsidR="00A31B7F">
        <w:rPr>
          <w:rFonts w:ascii="Times New Roman" w:hAnsi="Times New Roman" w:cs="Times New Roman"/>
          <w:lang w:val="en-GB" w:bidi="he-IL"/>
        </w:rPr>
        <w:t>ill sought to ensure</w:t>
      </w:r>
      <w:r w:rsidR="00567A57">
        <w:rPr>
          <w:rFonts w:ascii="Times New Roman" w:hAnsi="Times New Roman" w:cs="Times New Roman"/>
          <w:lang w:val="en-GB" w:bidi="he-IL"/>
        </w:rPr>
        <w:t xml:space="preserve"> a balance </w:t>
      </w:r>
      <w:r w:rsidR="00A31B7F">
        <w:rPr>
          <w:rFonts w:ascii="Times New Roman" w:hAnsi="Times New Roman" w:cs="Times New Roman"/>
          <w:lang w:val="en-GB" w:bidi="he-IL"/>
        </w:rPr>
        <w:t>between the security interests</w:t>
      </w:r>
      <w:r w:rsidR="00FA2965">
        <w:rPr>
          <w:rFonts w:ascii="Times New Roman" w:hAnsi="Times New Roman" w:cs="Times New Roman"/>
          <w:lang w:val="en-GB" w:bidi="he-IL"/>
        </w:rPr>
        <w:t>,</w:t>
      </w:r>
      <w:r w:rsidR="00A31B7F">
        <w:rPr>
          <w:rFonts w:ascii="Times New Roman" w:hAnsi="Times New Roman" w:cs="Times New Roman"/>
          <w:lang w:val="en-GB" w:bidi="he-IL"/>
        </w:rPr>
        <w:t xml:space="preserve"> enumerated therein</w:t>
      </w:r>
      <w:r w:rsidR="00FA2965">
        <w:rPr>
          <w:rFonts w:ascii="Times New Roman" w:hAnsi="Times New Roman" w:cs="Times New Roman"/>
          <w:lang w:val="en-GB" w:bidi="he-IL"/>
        </w:rPr>
        <w:t>,</w:t>
      </w:r>
      <w:r w:rsidR="00A31B7F">
        <w:rPr>
          <w:rFonts w:ascii="Times New Roman" w:hAnsi="Times New Roman" w:cs="Times New Roman"/>
          <w:lang w:val="en-GB" w:bidi="he-IL"/>
        </w:rPr>
        <w:t xml:space="preserve"> and</w:t>
      </w:r>
      <w:r w:rsidR="00567A57">
        <w:rPr>
          <w:rFonts w:ascii="Times New Roman" w:hAnsi="Times New Roman" w:cs="Times New Roman"/>
          <w:lang w:val="en-GB" w:bidi="he-IL"/>
        </w:rPr>
        <w:t xml:space="preserve"> Israel’s commitments to “human rights and to customary international legal standards”. </w:t>
      </w:r>
      <w:r w:rsidR="00A31B7F">
        <w:rPr>
          <w:rFonts w:ascii="Times New Roman" w:hAnsi="Times New Roman" w:cs="Times New Roman"/>
          <w:lang w:val="en-GB" w:bidi="he-IL"/>
        </w:rPr>
        <w:t>Of the various tools</w:t>
      </w:r>
      <w:r w:rsidR="00FA2965">
        <w:rPr>
          <w:rFonts w:ascii="Times New Roman" w:hAnsi="Times New Roman" w:cs="Times New Roman"/>
          <w:lang w:val="en-GB" w:bidi="he-IL"/>
        </w:rPr>
        <w:t xml:space="preserve"> introduced</w:t>
      </w:r>
      <w:r w:rsidR="00A31B7F">
        <w:rPr>
          <w:rFonts w:ascii="Times New Roman" w:hAnsi="Times New Roman" w:cs="Times New Roman"/>
          <w:lang w:val="en-GB" w:bidi="he-IL"/>
        </w:rPr>
        <w:t xml:space="preserve"> in the Bill, Section 131 was </w:t>
      </w:r>
      <w:r w:rsidR="00FA2965">
        <w:rPr>
          <w:rFonts w:ascii="Times New Roman" w:hAnsi="Times New Roman" w:cs="Times New Roman"/>
          <w:lang w:val="en-GB" w:bidi="he-IL"/>
        </w:rPr>
        <w:t>one of the most</w:t>
      </w:r>
      <w:r w:rsidR="00A31B7F">
        <w:rPr>
          <w:rFonts w:ascii="Times New Roman" w:hAnsi="Times New Roman" w:cs="Times New Roman"/>
          <w:lang w:val="en-GB" w:bidi="he-IL"/>
        </w:rPr>
        <w:t xml:space="preserve"> controversial</w:t>
      </w:r>
      <w:r w:rsidR="00FA2965">
        <w:rPr>
          <w:rFonts w:ascii="Times New Roman" w:hAnsi="Times New Roman" w:cs="Times New Roman"/>
          <w:lang w:val="en-GB" w:bidi="he-IL"/>
        </w:rPr>
        <w:t>,</w:t>
      </w:r>
      <w:r w:rsidR="00A31B7F">
        <w:rPr>
          <w:rFonts w:ascii="Times New Roman" w:hAnsi="Times New Roman" w:cs="Times New Roman"/>
          <w:lang w:val="en-GB" w:bidi="he-IL"/>
        </w:rPr>
        <w:t xml:space="preserve"> as it called</w:t>
      </w:r>
      <w:r w:rsidR="00567A57">
        <w:rPr>
          <w:rFonts w:ascii="Times New Roman" w:hAnsi="Times New Roman" w:cs="Times New Roman"/>
          <w:lang w:val="en-GB" w:bidi="he-IL"/>
        </w:rPr>
        <w:t xml:space="preserve"> to amend </w:t>
      </w:r>
      <w:r w:rsidR="00A31B7F">
        <w:rPr>
          <w:rFonts w:ascii="Times New Roman" w:hAnsi="Times New Roman" w:cs="Times New Roman"/>
          <w:lang w:val="en-GB" w:bidi="he-IL"/>
        </w:rPr>
        <w:t xml:space="preserve">the </w:t>
      </w:r>
      <w:r w:rsidR="00567A57">
        <w:rPr>
          <w:rFonts w:ascii="Times New Roman" w:hAnsi="Times New Roman" w:cs="Times New Roman"/>
          <w:lang w:val="en-GB" w:bidi="he-IL"/>
        </w:rPr>
        <w:t xml:space="preserve">General Security Service Law, 5762-2002, </w:t>
      </w:r>
      <w:r w:rsidR="00FA2965">
        <w:rPr>
          <w:rFonts w:ascii="Times New Roman" w:hAnsi="Times New Roman" w:cs="Times New Roman"/>
          <w:lang w:val="en-GB" w:bidi="he-IL"/>
        </w:rPr>
        <w:t>and provide</w:t>
      </w:r>
      <w:r w:rsidR="00A31B7F">
        <w:rPr>
          <w:rFonts w:ascii="Times New Roman" w:hAnsi="Times New Roman" w:cs="Times New Roman"/>
          <w:lang w:val="en-GB" w:bidi="he-IL"/>
        </w:rPr>
        <w:t xml:space="preserve"> the </w:t>
      </w:r>
      <w:proofErr w:type="spellStart"/>
      <w:r w:rsidR="00A31B7F">
        <w:rPr>
          <w:rFonts w:ascii="Times New Roman" w:hAnsi="Times New Roman" w:cs="Times New Roman"/>
          <w:lang w:val="en-GB" w:bidi="he-IL"/>
        </w:rPr>
        <w:t>Shabak</w:t>
      </w:r>
      <w:proofErr w:type="spellEnd"/>
      <w:r w:rsidR="00A31B7F">
        <w:rPr>
          <w:rFonts w:ascii="Times New Roman" w:hAnsi="Times New Roman" w:cs="Times New Roman"/>
          <w:lang w:val="en-GB" w:bidi="he-IL"/>
        </w:rPr>
        <w:t xml:space="preserve"> with</w:t>
      </w:r>
      <w:r w:rsidR="00697E13">
        <w:rPr>
          <w:rFonts w:ascii="Times New Roman" w:hAnsi="Times New Roman" w:cs="Times New Roman"/>
          <w:lang w:val="en-GB" w:bidi="he-IL"/>
        </w:rPr>
        <w:t xml:space="preserve"> statutory authorization to engage in hacking of electronic devices for the purposes of preventing acts of terrorism and espionage </w:t>
      </w:r>
      <w:r w:rsidR="00FA2965">
        <w:rPr>
          <w:rFonts w:ascii="Times New Roman" w:hAnsi="Times New Roman" w:cs="Times New Roman"/>
          <w:lang w:val="en-GB" w:bidi="he-IL"/>
        </w:rPr>
        <w:t xml:space="preserve">directed </w:t>
      </w:r>
      <w:r w:rsidR="00697E13">
        <w:rPr>
          <w:rFonts w:ascii="Times New Roman" w:hAnsi="Times New Roman" w:cs="Times New Roman"/>
          <w:lang w:val="en-GB" w:bidi="he-IL"/>
        </w:rPr>
        <w:t xml:space="preserve">against the State. </w:t>
      </w:r>
      <w:r w:rsidR="00FA2965">
        <w:rPr>
          <w:rFonts w:ascii="Times New Roman" w:hAnsi="Times New Roman" w:cs="Times New Roman"/>
          <w:lang w:val="en-GB" w:bidi="he-IL"/>
        </w:rPr>
        <w:t>The</w:t>
      </w:r>
      <w:r w:rsidR="00697E13">
        <w:rPr>
          <w:rFonts w:ascii="Times New Roman" w:hAnsi="Times New Roman" w:cs="Times New Roman"/>
          <w:lang w:val="en-GB" w:bidi="he-IL"/>
        </w:rPr>
        <w:t xml:space="preserve"> </w:t>
      </w:r>
      <w:r w:rsidR="00FA2965">
        <w:rPr>
          <w:rFonts w:ascii="Times New Roman" w:hAnsi="Times New Roman" w:cs="Times New Roman"/>
          <w:lang w:val="en-GB" w:bidi="he-IL"/>
        </w:rPr>
        <w:t xml:space="preserve">Bill’s commentary </w:t>
      </w:r>
      <w:r w:rsidR="006B3CC9">
        <w:rPr>
          <w:rFonts w:ascii="Times New Roman" w:hAnsi="Times New Roman" w:cs="Times New Roman"/>
          <w:lang w:val="en-GB" w:bidi="he-IL"/>
        </w:rPr>
        <w:t>clarifies</w:t>
      </w:r>
      <w:r w:rsidR="00FA2965">
        <w:rPr>
          <w:rFonts w:ascii="Times New Roman" w:hAnsi="Times New Roman" w:cs="Times New Roman"/>
          <w:lang w:val="en-GB" w:bidi="he-IL"/>
        </w:rPr>
        <w:t xml:space="preserve"> that with the rise in terrorist activity which</w:t>
      </w:r>
      <w:r w:rsidR="00697E13">
        <w:rPr>
          <w:rFonts w:ascii="Times New Roman" w:hAnsi="Times New Roman" w:cs="Times New Roman"/>
          <w:lang w:val="en-GB" w:bidi="he-IL"/>
        </w:rPr>
        <w:t xml:space="preserve"> </w:t>
      </w:r>
      <w:r w:rsidR="00FA2965">
        <w:rPr>
          <w:rFonts w:ascii="Times New Roman" w:hAnsi="Times New Roman" w:cs="Times New Roman"/>
          <w:lang w:val="en-GB" w:bidi="he-IL"/>
        </w:rPr>
        <w:t xml:space="preserve">relies on </w:t>
      </w:r>
      <w:r w:rsidR="00697E13">
        <w:rPr>
          <w:rFonts w:ascii="Times New Roman" w:hAnsi="Times New Roman" w:cs="Times New Roman"/>
          <w:lang w:val="en-GB" w:bidi="he-IL"/>
        </w:rPr>
        <w:t>advanced computerized technologies, there is a “vital need”</w:t>
      </w:r>
      <w:r w:rsidR="00567A57">
        <w:rPr>
          <w:rFonts w:ascii="Times New Roman" w:hAnsi="Times New Roman" w:cs="Times New Roman"/>
          <w:lang w:val="en-GB" w:bidi="he-IL"/>
        </w:rPr>
        <w:t xml:space="preserve"> </w:t>
      </w:r>
      <w:r w:rsidR="00697E13">
        <w:rPr>
          <w:rFonts w:ascii="Times New Roman" w:hAnsi="Times New Roman" w:cs="Times New Roman"/>
          <w:lang w:val="en-GB" w:bidi="he-IL"/>
        </w:rPr>
        <w:t xml:space="preserve">in expressly authorizing the </w:t>
      </w:r>
      <w:proofErr w:type="spellStart"/>
      <w:r w:rsidR="00697E13">
        <w:rPr>
          <w:rFonts w:ascii="Times New Roman" w:hAnsi="Times New Roman" w:cs="Times New Roman"/>
          <w:lang w:val="en-GB" w:bidi="he-IL"/>
        </w:rPr>
        <w:t>Shabak</w:t>
      </w:r>
      <w:proofErr w:type="spellEnd"/>
      <w:r w:rsidR="00697E13">
        <w:rPr>
          <w:rFonts w:ascii="Times New Roman" w:hAnsi="Times New Roman" w:cs="Times New Roman"/>
          <w:lang w:val="en-GB" w:bidi="he-IL"/>
        </w:rPr>
        <w:t xml:space="preserve"> to </w:t>
      </w:r>
      <w:r w:rsidR="00FA2965">
        <w:rPr>
          <w:rFonts w:ascii="Times New Roman" w:hAnsi="Times New Roman" w:cs="Times New Roman"/>
          <w:lang w:val="en-GB" w:bidi="he-IL"/>
        </w:rPr>
        <w:t xml:space="preserve">employ </w:t>
      </w:r>
      <w:r w:rsidR="006B3CC9">
        <w:rPr>
          <w:rFonts w:ascii="Times New Roman" w:hAnsi="Times New Roman" w:cs="Times New Roman"/>
          <w:lang w:val="en-GB" w:bidi="he-IL"/>
        </w:rPr>
        <w:t xml:space="preserve">such </w:t>
      </w:r>
      <w:r w:rsidR="00FA2965">
        <w:rPr>
          <w:rFonts w:ascii="Times New Roman" w:hAnsi="Times New Roman" w:cs="Times New Roman"/>
          <w:lang w:val="en-GB" w:bidi="he-IL"/>
        </w:rPr>
        <w:t>cyber techniques that would allow it to break into digital devices and computer networks</w:t>
      </w:r>
      <w:r w:rsidR="00E94438">
        <w:rPr>
          <w:rFonts w:ascii="Times New Roman" w:hAnsi="Times New Roman" w:cs="Times New Roman"/>
          <w:lang w:val="en-GB" w:bidi="he-IL"/>
        </w:rPr>
        <w:t xml:space="preserve">. On 28 March 2016 the Constitution, Law and Justice Committee of the Knesset </w:t>
      </w:r>
      <w:r w:rsidR="00FA2965">
        <w:rPr>
          <w:rFonts w:ascii="Times New Roman" w:hAnsi="Times New Roman" w:cs="Times New Roman"/>
          <w:lang w:val="en-GB" w:bidi="he-IL"/>
        </w:rPr>
        <w:t xml:space="preserve">voted to split </w:t>
      </w:r>
      <w:r w:rsidR="00E94438">
        <w:rPr>
          <w:rFonts w:ascii="Times New Roman" w:hAnsi="Times New Roman" w:cs="Times New Roman"/>
          <w:lang w:val="en-GB" w:bidi="he-IL"/>
        </w:rPr>
        <w:t xml:space="preserve">Section 131 </w:t>
      </w:r>
      <w:r w:rsidR="006B3CC9">
        <w:rPr>
          <w:rFonts w:ascii="Times New Roman" w:hAnsi="Times New Roman" w:cs="Times New Roman"/>
          <w:lang w:val="en-GB" w:bidi="he-IL"/>
        </w:rPr>
        <w:t>from the Bill</w:t>
      </w:r>
      <w:r w:rsidR="00E94438">
        <w:rPr>
          <w:rFonts w:ascii="Times New Roman" w:hAnsi="Times New Roman" w:cs="Times New Roman"/>
          <w:lang w:val="en-GB" w:bidi="he-IL"/>
        </w:rPr>
        <w:t>. As a result, the Counter-Terrorism Law, which passed</w:t>
      </w:r>
      <w:r w:rsidR="00FA2965">
        <w:rPr>
          <w:rFonts w:ascii="Times New Roman" w:hAnsi="Times New Roman" w:cs="Times New Roman"/>
          <w:lang w:val="en-GB" w:bidi="he-IL"/>
        </w:rPr>
        <w:t xml:space="preserve"> its</w:t>
      </w:r>
      <w:r w:rsidR="00E94438">
        <w:rPr>
          <w:rFonts w:ascii="Times New Roman" w:hAnsi="Times New Roman" w:cs="Times New Roman"/>
          <w:lang w:val="en-GB" w:bidi="he-IL"/>
        </w:rPr>
        <w:t xml:space="preserve"> third reading this past June, avoided dealing with the question of the authority of Israeli law enforcement and intelligence agencies to engage in investigative techniques in cyberspace. </w:t>
      </w:r>
      <w:r w:rsidR="00FA2965">
        <w:rPr>
          <w:rFonts w:ascii="Times New Roman" w:hAnsi="Times New Roman" w:cs="Times New Roman"/>
          <w:lang w:val="en-GB" w:bidi="he-IL"/>
        </w:rPr>
        <w:t>As of now</w:t>
      </w:r>
      <w:r w:rsidR="00E94438">
        <w:rPr>
          <w:rFonts w:ascii="Times New Roman" w:hAnsi="Times New Roman" w:cs="Times New Roman"/>
          <w:lang w:val="en-GB" w:bidi="he-IL"/>
        </w:rPr>
        <w:t xml:space="preserve">, the Committee has yet to hold a </w:t>
      </w:r>
      <w:r w:rsidR="00FA2965">
        <w:rPr>
          <w:rFonts w:ascii="Times New Roman" w:hAnsi="Times New Roman" w:cs="Times New Roman"/>
          <w:lang w:val="en-GB" w:bidi="he-IL"/>
        </w:rPr>
        <w:t xml:space="preserve">session </w:t>
      </w:r>
      <w:r w:rsidR="006B3CC9">
        <w:rPr>
          <w:rFonts w:ascii="Times New Roman" w:hAnsi="Times New Roman" w:cs="Times New Roman"/>
          <w:lang w:val="en-GB" w:bidi="he-IL"/>
        </w:rPr>
        <w:t>on</w:t>
      </w:r>
      <w:r w:rsidR="00FA2965">
        <w:rPr>
          <w:rFonts w:ascii="Times New Roman" w:hAnsi="Times New Roman" w:cs="Times New Roman"/>
          <w:lang w:val="en-GB" w:bidi="he-IL"/>
        </w:rPr>
        <w:t xml:space="preserve"> </w:t>
      </w:r>
      <w:r w:rsidR="006B3CC9">
        <w:rPr>
          <w:rFonts w:ascii="Times New Roman" w:hAnsi="Times New Roman" w:cs="Times New Roman"/>
          <w:lang w:val="en-GB" w:bidi="he-IL"/>
        </w:rPr>
        <w:t>the now separated Section 131, but it remains on the agenda for the remainder of</w:t>
      </w:r>
      <w:r w:rsidR="00E94438">
        <w:rPr>
          <w:rFonts w:ascii="Times New Roman" w:hAnsi="Times New Roman" w:cs="Times New Roman"/>
          <w:lang w:val="en-GB" w:bidi="he-IL"/>
        </w:rPr>
        <w:t xml:space="preserve"> 2017.</w:t>
      </w:r>
    </w:p>
    <w:p w14:paraId="75EF0B02" w14:textId="77777777" w:rsidR="00BF352B" w:rsidRDefault="00BF352B" w:rsidP="00FF5BEB">
      <w:pPr>
        <w:jc w:val="both"/>
        <w:rPr>
          <w:rFonts w:ascii="Times New Roman" w:hAnsi="Times New Roman" w:cs="Times New Roman"/>
          <w:lang w:val="en-GB" w:bidi="he-IL"/>
        </w:rPr>
      </w:pPr>
    </w:p>
    <w:p w14:paraId="3983B359" w14:textId="48393073" w:rsidR="00741A75" w:rsidRDefault="002E2CB7" w:rsidP="00FF5BEB">
      <w:pPr>
        <w:ind w:firstLine="720"/>
        <w:jc w:val="both"/>
        <w:rPr>
          <w:rFonts w:ascii="Times New Roman" w:hAnsi="Times New Roman" w:cs="Times New Roman"/>
          <w:lang w:val="en-GB" w:bidi="he-IL"/>
        </w:rPr>
      </w:pPr>
      <w:r>
        <w:rPr>
          <w:rFonts w:ascii="Times New Roman" w:hAnsi="Times New Roman" w:cs="Times New Roman"/>
          <w:lang w:val="en-GB" w:bidi="he-IL"/>
        </w:rPr>
        <w:t>Under Section 23A of the Criminal Law Procedure Ordinance (Arrest and Search), 5729-1969, any access to “materials on a computer system” (as the term is defined under t</w:t>
      </w:r>
      <w:r w:rsidR="00732834">
        <w:rPr>
          <w:rFonts w:ascii="Times New Roman" w:hAnsi="Times New Roman" w:cs="Times New Roman"/>
          <w:lang w:val="en-GB" w:bidi="he-IL"/>
        </w:rPr>
        <w:t xml:space="preserve">he </w:t>
      </w:r>
      <w:r w:rsidR="00E94438">
        <w:rPr>
          <w:rFonts w:ascii="Times New Roman" w:hAnsi="Times New Roman" w:cs="Times New Roman"/>
          <w:lang w:val="en-GB" w:bidi="he-IL"/>
        </w:rPr>
        <w:t>Computers Law</w:t>
      </w:r>
      <w:r w:rsidR="00732834">
        <w:rPr>
          <w:rFonts w:ascii="Times New Roman" w:hAnsi="Times New Roman" w:cs="Times New Roman"/>
          <w:lang w:val="en-GB" w:bidi="he-IL"/>
        </w:rPr>
        <w:t>,</w:t>
      </w:r>
      <w:r w:rsidR="00E94438">
        <w:rPr>
          <w:rFonts w:ascii="Times New Roman" w:hAnsi="Times New Roman" w:cs="Times New Roman"/>
          <w:lang w:val="en-GB" w:bidi="he-IL"/>
        </w:rPr>
        <w:t xml:space="preserve"> 5755-1995</w:t>
      </w:r>
      <w:r>
        <w:rPr>
          <w:rFonts w:ascii="Times New Roman" w:hAnsi="Times New Roman" w:cs="Times New Roman"/>
          <w:lang w:val="en-GB" w:bidi="he-IL"/>
        </w:rPr>
        <w:t xml:space="preserve">) constitutes a search. </w:t>
      </w:r>
      <w:r w:rsidR="00C20C42">
        <w:rPr>
          <w:rFonts w:ascii="Times New Roman" w:hAnsi="Times New Roman" w:cs="Times New Roman"/>
          <w:lang w:val="en-GB" w:bidi="he-IL"/>
        </w:rPr>
        <w:t xml:space="preserve">Accordingly, </w:t>
      </w:r>
      <w:r>
        <w:rPr>
          <w:rFonts w:ascii="Times New Roman" w:hAnsi="Times New Roman" w:cs="Times New Roman"/>
          <w:lang w:val="en-GB" w:bidi="he-IL"/>
        </w:rPr>
        <w:t>all</w:t>
      </w:r>
      <w:r w:rsidR="00C20C42">
        <w:rPr>
          <w:rFonts w:ascii="Times New Roman" w:hAnsi="Times New Roman" w:cs="Times New Roman"/>
          <w:lang w:val="en-GB" w:bidi="he-IL"/>
        </w:rPr>
        <w:t xml:space="preserve"> covert hacking activity taken by Israeli </w:t>
      </w:r>
      <w:r>
        <w:rPr>
          <w:rFonts w:ascii="Times New Roman" w:hAnsi="Times New Roman" w:cs="Times New Roman"/>
          <w:lang w:val="en-GB" w:bidi="he-IL"/>
        </w:rPr>
        <w:t>authorities</w:t>
      </w:r>
      <w:r w:rsidR="00C20C42">
        <w:rPr>
          <w:rFonts w:ascii="Times New Roman" w:hAnsi="Times New Roman" w:cs="Times New Roman"/>
          <w:lang w:val="en-GB" w:bidi="he-IL"/>
        </w:rPr>
        <w:t xml:space="preserve"> is subject to</w:t>
      </w:r>
      <w:r>
        <w:rPr>
          <w:rFonts w:ascii="Times New Roman" w:hAnsi="Times New Roman" w:cs="Times New Roman"/>
          <w:lang w:val="en-GB" w:bidi="he-IL"/>
        </w:rPr>
        <w:t xml:space="preserve"> the issuance of</w:t>
      </w:r>
      <w:r w:rsidR="00C20C42">
        <w:rPr>
          <w:rFonts w:ascii="Times New Roman" w:hAnsi="Times New Roman" w:cs="Times New Roman"/>
          <w:lang w:val="en-GB" w:bidi="he-IL"/>
        </w:rPr>
        <w:t xml:space="preserve"> a warrant</w:t>
      </w:r>
      <w:r>
        <w:rPr>
          <w:rFonts w:ascii="Times New Roman" w:hAnsi="Times New Roman" w:cs="Times New Roman"/>
          <w:lang w:val="en-GB" w:bidi="he-IL"/>
        </w:rPr>
        <w:t xml:space="preserve"> by a magistrate or district judge</w:t>
      </w:r>
      <w:r w:rsidR="00C20C42">
        <w:rPr>
          <w:rFonts w:ascii="Times New Roman" w:hAnsi="Times New Roman" w:cs="Times New Roman"/>
          <w:lang w:val="en-GB" w:bidi="he-IL"/>
        </w:rPr>
        <w:t xml:space="preserve"> </w:t>
      </w:r>
      <w:r>
        <w:rPr>
          <w:rFonts w:ascii="Times New Roman" w:hAnsi="Times New Roman" w:cs="Times New Roman"/>
          <w:lang w:val="en-GB" w:bidi="he-IL"/>
        </w:rPr>
        <w:t>that would specifically authorize</w:t>
      </w:r>
      <w:r w:rsidR="00C20C42">
        <w:rPr>
          <w:rFonts w:ascii="Times New Roman" w:hAnsi="Times New Roman" w:cs="Times New Roman"/>
          <w:lang w:val="en-GB" w:bidi="he-IL"/>
        </w:rPr>
        <w:t xml:space="preserve"> </w:t>
      </w:r>
      <w:r>
        <w:rPr>
          <w:rFonts w:ascii="Times New Roman" w:hAnsi="Times New Roman" w:cs="Times New Roman"/>
          <w:lang w:val="en-GB" w:bidi="he-IL"/>
        </w:rPr>
        <w:t>such access, and</w:t>
      </w:r>
      <w:r w:rsidR="00C20C42">
        <w:rPr>
          <w:rFonts w:ascii="Times New Roman" w:hAnsi="Times New Roman" w:cs="Times New Roman"/>
          <w:lang w:val="en-GB" w:bidi="he-IL"/>
        </w:rPr>
        <w:t xml:space="preserve"> </w:t>
      </w:r>
      <w:r>
        <w:rPr>
          <w:rFonts w:ascii="Times New Roman" w:hAnsi="Times New Roman" w:cs="Times New Roman"/>
          <w:lang w:val="en-GB" w:bidi="he-IL"/>
        </w:rPr>
        <w:t>lay</w:t>
      </w:r>
      <w:r w:rsidR="00C20C42">
        <w:rPr>
          <w:rFonts w:ascii="Times New Roman" w:hAnsi="Times New Roman" w:cs="Times New Roman"/>
          <w:lang w:val="en-GB" w:bidi="he-IL"/>
        </w:rPr>
        <w:t xml:space="preserve"> out </w:t>
      </w:r>
      <w:r>
        <w:rPr>
          <w:rFonts w:ascii="Times New Roman" w:hAnsi="Times New Roman" w:cs="Times New Roman"/>
          <w:lang w:val="en-GB" w:bidi="he-IL"/>
        </w:rPr>
        <w:t>its</w:t>
      </w:r>
      <w:r w:rsidR="00C20C42">
        <w:rPr>
          <w:rFonts w:ascii="Times New Roman" w:hAnsi="Times New Roman" w:cs="Times New Roman"/>
          <w:lang w:val="en-GB" w:bidi="he-IL"/>
        </w:rPr>
        <w:t xml:space="preserve"> parameters and its </w:t>
      </w:r>
      <w:r>
        <w:rPr>
          <w:rFonts w:ascii="Times New Roman" w:hAnsi="Times New Roman" w:cs="Times New Roman"/>
          <w:lang w:val="en-GB" w:bidi="he-IL"/>
        </w:rPr>
        <w:t>objectives. Section 131 proposes</w:t>
      </w:r>
      <w:r w:rsidR="00C20C42">
        <w:rPr>
          <w:rFonts w:ascii="Times New Roman" w:hAnsi="Times New Roman" w:cs="Times New Roman"/>
          <w:lang w:val="en-GB" w:bidi="he-IL"/>
        </w:rPr>
        <w:t xml:space="preserve"> to ease </w:t>
      </w:r>
      <w:r>
        <w:rPr>
          <w:rFonts w:ascii="Times New Roman" w:hAnsi="Times New Roman" w:cs="Times New Roman"/>
          <w:lang w:val="en-GB" w:bidi="he-IL"/>
        </w:rPr>
        <w:t xml:space="preserve">the </w:t>
      </w:r>
      <w:proofErr w:type="spellStart"/>
      <w:r w:rsidR="00C20C42">
        <w:rPr>
          <w:rFonts w:ascii="Times New Roman" w:hAnsi="Times New Roman" w:cs="Times New Roman"/>
          <w:lang w:val="en-GB" w:bidi="he-IL"/>
        </w:rPr>
        <w:t>Shabak’s</w:t>
      </w:r>
      <w:proofErr w:type="spellEnd"/>
      <w:r w:rsidR="00C20C42">
        <w:rPr>
          <w:rFonts w:ascii="Times New Roman" w:hAnsi="Times New Roman" w:cs="Times New Roman"/>
          <w:lang w:val="en-GB" w:bidi="he-IL"/>
        </w:rPr>
        <w:t xml:space="preserve"> ability to engage in hacking</w:t>
      </w:r>
      <w:r w:rsidR="00741A75">
        <w:rPr>
          <w:rFonts w:ascii="Times New Roman" w:hAnsi="Times New Roman" w:cs="Times New Roman"/>
          <w:lang w:val="en-GB" w:bidi="he-IL"/>
        </w:rPr>
        <w:t xml:space="preserve"> for </w:t>
      </w:r>
      <w:proofErr w:type="spellStart"/>
      <w:r w:rsidR="00741A75">
        <w:rPr>
          <w:rFonts w:ascii="Times New Roman" w:hAnsi="Times New Roman" w:cs="Times New Roman"/>
          <w:lang w:val="en-GB" w:bidi="he-IL"/>
        </w:rPr>
        <w:t>coutner</w:t>
      </w:r>
      <w:proofErr w:type="spellEnd"/>
      <w:r w:rsidR="00741A75">
        <w:rPr>
          <w:rFonts w:ascii="Times New Roman" w:hAnsi="Times New Roman" w:cs="Times New Roman"/>
          <w:lang w:val="en-GB" w:bidi="he-IL"/>
        </w:rPr>
        <w:t>-espionage and counter-terrorism purposes</w:t>
      </w:r>
      <w:r>
        <w:rPr>
          <w:rFonts w:ascii="Times New Roman" w:hAnsi="Times New Roman" w:cs="Times New Roman"/>
          <w:lang w:val="en-GB" w:bidi="he-IL"/>
        </w:rPr>
        <w:t>, by sidestepping the acquisition of</w:t>
      </w:r>
      <w:r w:rsidR="00C20C42">
        <w:rPr>
          <w:rFonts w:ascii="Times New Roman" w:hAnsi="Times New Roman" w:cs="Times New Roman"/>
          <w:lang w:val="en-GB" w:bidi="he-IL"/>
        </w:rPr>
        <w:t xml:space="preserve"> a </w:t>
      </w:r>
      <w:r>
        <w:rPr>
          <w:rFonts w:ascii="Times New Roman" w:hAnsi="Times New Roman" w:cs="Times New Roman"/>
          <w:lang w:val="en-GB" w:bidi="he-IL"/>
        </w:rPr>
        <w:t>Court issued warrant</w:t>
      </w:r>
      <w:r w:rsidR="00C20C42">
        <w:rPr>
          <w:rFonts w:ascii="Times New Roman" w:hAnsi="Times New Roman" w:cs="Times New Roman"/>
          <w:lang w:val="en-GB" w:bidi="he-IL"/>
        </w:rPr>
        <w:t xml:space="preserve">. </w:t>
      </w:r>
      <w:r>
        <w:rPr>
          <w:rFonts w:ascii="Times New Roman" w:hAnsi="Times New Roman" w:cs="Times New Roman"/>
          <w:lang w:val="en-GB" w:bidi="he-IL"/>
        </w:rPr>
        <w:t>Under the</w:t>
      </w:r>
      <w:r w:rsidR="00C20C42">
        <w:rPr>
          <w:rFonts w:ascii="Times New Roman" w:hAnsi="Times New Roman" w:cs="Times New Roman"/>
          <w:lang w:val="en-GB" w:bidi="he-IL"/>
        </w:rPr>
        <w:t xml:space="preserve"> propos</w:t>
      </w:r>
      <w:r>
        <w:rPr>
          <w:rFonts w:ascii="Times New Roman" w:hAnsi="Times New Roman" w:cs="Times New Roman"/>
          <w:lang w:val="en-GB" w:bidi="he-IL"/>
        </w:rPr>
        <w:t>ed amendment</w:t>
      </w:r>
      <w:r w:rsidR="00C20C42">
        <w:rPr>
          <w:rFonts w:ascii="Times New Roman" w:hAnsi="Times New Roman" w:cs="Times New Roman"/>
          <w:lang w:val="en-GB" w:bidi="he-IL"/>
        </w:rPr>
        <w:t xml:space="preserve"> the Prime Minister, at the request of the head of the </w:t>
      </w:r>
      <w:proofErr w:type="spellStart"/>
      <w:r w:rsidR="00C20C42">
        <w:rPr>
          <w:rFonts w:ascii="Times New Roman" w:hAnsi="Times New Roman" w:cs="Times New Roman"/>
          <w:lang w:val="en-GB" w:bidi="he-IL"/>
        </w:rPr>
        <w:t>Shabak</w:t>
      </w:r>
      <w:proofErr w:type="spellEnd"/>
      <w:r w:rsidR="00C20C42">
        <w:rPr>
          <w:rFonts w:ascii="Times New Roman" w:hAnsi="Times New Roman" w:cs="Times New Roman"/>
          <w:lang w:val="en-GB" w:bidi="he-IL"/>
        </w:rPr>
        <w:t xml:space="preserve">, </w:t>
      </w:r>
      <w:r>
        <w:rPr>
          <w:rFonts w:ascii="Times New Roman" w:hAnsi="Times New Roman" w:cs="Times New Roman"/>
          <w:lang w:val="en-GB" w:bidi="he-IL"/>
        </w:rPr>
        <w:t>could directly authorize</w:t>
      </w:r>
      <w:r w:rsidR="00C20C42">
        <w:rPr>
          <w:rFonts w:ascii="Times New Roman" w:hAnsi="Times New Roman" w:cs="Times New Roman"/>
          <w:lang w:val="en-GB" w:bidi="he-IL"/>
        </w:rPr>
        <w:t xml:space="preserve"> such hacking</w:t>
      </w:r>
      <w:r>
        <w:rPr>
          <w:rFonts w:ascii="Times New Roman" w:hAnsi="Times New Roman" w:cs="Times New Roman"/>
          <w:lang w:val="en-GB" w:bidi="he-IL"/>
        </w:rPr>
        <w:t>,</w:t>
      </w:r>
      <w:r w:rsidR="00C20C42">
        <w:rPr>
          <w:rFonts w:ascii="Times New Roman" w:hAnsi="Times New Roman" w:cs="Times New Roman"/>
          <w:lang w:val="en-GB" w:bidi="he-IL"/>
        </w:rPr>
        <w:t xml:space="preserve"> i</w:t>
      </w:r>
      <w:r>
        <w:rPr>
          <w:rFonts w:ascii="Times New Roman" w:hAnsi="Times New Roman" w:cs="Times New Roman"/>
          <w:lang w:val="en-GB" w:bidi="he-IL"/>
        </w:rPr>
        <w:t>f</w:t>
      </w:r>
      <w:r w:rsidR="00C20C42">
        <w:rPr>
          <w:rFonts w:ascii="Times New Roman" w:hAnsi="Times New Roman" w:cs="Times New Roman"/>
          <w:lang w:val="en-GB" w:bidi="he-IL"/>
        </w:rPr>
        <w:t xml:space="preserve"> he </w:t>
      </w:r>
      <w:r>
        <w:rPr>
          <w:rFonts w:ascii="Times New Roman" w:hAnsi="Times New Roman" w:cs="Times New Roman"/>
          <w:lang w:val="en-GB" w:bidi="he-IL"/>
        </w:rPr>
        <w:t>was</w:t>
      </w:r>
      <w:r w:rsidR="00C20C42">
        <w:rPr>
          <w:rFonts w:ascii="Times New Roman" w:hAnsi="Times New Roman" w:cs="Times New Roman"/>
          <w:lang w:val="en-GB" w:bidi="he-IL"/>
        </w:rPr>
        <w:t xml:space="preserve"> convinced that “the operation was vital for the purposes of preventing or obstructing terrorist activity or espionage, that could potentially endanger human life, or cause significant harm to Israel’s sec</w:t>
      </w:r>
      <w:r>
        <w:rPr>
          <w:rFonts w:ascii="Times New Roman" w:hAnsi="Times New Roman" w:cs="Times New Roman"/>
          <w:lang w:val="en-GB" w:bidi="he-IL"/>
        </w:rPr>
        <w:t>urity, and that no other means are reasonably available</w:t>
      </w:r>
      <w:r w:rsidR="00C20C42">
        <w:rPr>
          <w:rFonts w:ascii="Times New Roman" w:hAnsi="Times New Roman" w:cs="Times New Roman"/>
          <w:lang w:val="en-GB" w:bidi="he-IL"/>
        </w:rPr>
        <w:t xml:space="preserve"> to achieve the aim sought”. The proposal further states that in urgent cases, the Head of the </w:t>
      </w:r>
      <w:proofErr w:type="spellStart"/>
      <w:r w:rsidR="00C20C42">
        <w:rPr>
          <w:rFonts w:ascii="Times New Roman" w:hAnsi="Times New Roman" w:cs="Times New Roman"/>
          <w:lang w:val="en-GB" w:bidi="he-IL"/>
        </w:rPr>
        <w:t>Shabak</w:t>
      </w:r>
      <w:proofErr w:type="spellEnd"/>
      <w:r w:rsidR="00C20C42">
        <w:rPr>
          <w:rFonts w:ascii="Times New Roman" w:hAnsi="Times New Roman" w:cs="Times New Roman"/>
          <w:lang w:val="en-GB" w:bidi="he-IL"/>
        </w:rPr>
        <w:t xml:space="preserve"> could </w:t>
      </w:r>
      <w:r>
        <w:rPr>
          <w:rFonts w:ascii="Times New Roman" w:hAnsi="Times New Roman" w:cs="Times New Roman"/>
          <w:lang w:val="en-GB" w:bidi="he-IL"/>
        </w:rPr>
        <w:t xml:space="preserve">himself </w:t>
      </w:r>
      <w:r w:rsidR="00C20C42">
        <w:rPr>
          <w:rFonts w:ascii="Times New Roman" w:hAnsi="Times New Roman" w:cs="Times New Roman"/>
          <w:lang w:val="en-GB" w:bidi="he-IL"/>
        </w:rPr>
        <w:t>aut</w:t>
      </w:r>
      <w:r w:rsidR="00FF5BEB">
        <w:rPr>
          <w:rFonts w:ascii="Times New Roman" w:hAnsi="Times New Roman" w:cs="Times New Roman"/>
          <w:lang w:val="en-GB" w:bidi="he-IL"/>
        </w:rPr>
        <w:t>horize such hacking, subject only to an immediate notification to the</w:t>
      </w:r>
      <w:r w:rsidR="00C20C42">
        <w:rPr>
          <w:rFonts w:ascii="Times New Roman" w:hAnsi="Times New Roman" w:cs="Times New Roman"/>
          <w:lang w:val="en-GB" w:bidi="he-IL"/>
        </w:rPr>
        <w:t xml:space="preserve"> Prime Minister </w:t>
      </w:r>
      <w:r w:rsidR="00FF5BEB">
        <w:rPr>
          <w:rFonts w:ascii="Times New Roman" w:hAnsi="Times New Roman" w:cs="Times New Roman"/>
          <w:lang w:val="en-GB" w:bidi="he-IL"/>
        </w:rPr>
        <w:t>Office</w:t>
      </w:r>
      <w:r w:rsidR="00C20C42">
        <w:rPr>
          <w:rFonts w:ascii="Times New Roman" w:hAnsi="Times New Roman" w:cs="Times New Roman"/>
          <w:lang w:val="en-GB" w:bidi="he-IL"/>
        </w:rPr>
        <w:t xml:space="preserve">. </w:t>
      </w:r>
      <w:r w:rsidR="00FF5BEB">
        <w:rPr>
          <w:rFonts w:ascii="Times New Roman" w:hAnsi="Times New Roman" w:cs="Times New Roman"/>
          <w:lang w:val="en-GB" w:bidi="he-IL"/>
        </w:rPr>
        <w:t>Section 131</w:t>
      </w:r>
      <w:r w:rsidR="00C20C42">
        <w:rPr>
          <w:rFonts w:ascii="Times New Roman" w:hAnsi="Times New Roman" w:cs="Times New Roman"/>
          <w:lang w:val="en-GB" w:bidi="he-IL"/>
        </w:rPr>
        <w:t xml:space="preserve"> establishes two mechanisms </w:t>
      </w:r>
      <w:r w:rsidR="00FF5BEB">
        <w:rPr>
          <w:rFonts w:ascii="Times New Roman" w:hAnsi="Times New Roman" w:cs="Times New Roman"/>
          <w:lang w:val="en-GB" w:bidi="he-IL"/>
        </w:rPr>
        <w:t>which are seek to ensure</w:t>
      </w:r>
      <w:r w:rsidR="00C20C42">
        <w:rPr>
          <w:rFonts w:ascii="Times New Roman" w:hAnsi="Times New Roman" w:cs="Times New Roman"/>
          <w:lang w:val="en-GB" w:bidi="he-IL"/>
        </w:rPr>
        <w:t xml:space="preserve"> “</w:t>
      </w:r>
      <w:r w:rsidR="00FF5BEB">
        <w:rPr>
          <w:rFonts w:ascii="Times New Roman" w:hAnsi="Times New Roman" w:cs="Times New Roman"/>
          <w:lang w:val="en-GB" w:bidi="he-IL"/>
        </w:rPr>
        <w:t>careful and proportionate” use of</w:t>
      </w:r>
      <w:r w:rsidR="00C20C42">
        <w:rPr>
          <w:rFonts w:ascii="Times New Roman" w:hAnsi="Times New Roman" w:cs="Times New Roman"/>
          <w:lang w:val="en-GB" w:bidi="he-IL"/>
        </w:rPr>
        <w:t xml:space="preserve"> the stated authority: First, the proposal establishes temporal limitations on the duration of these authorizations (30 days for an authorization </w:t>
      </w:r>
      <w:r w:rsidR="00FF5BEB">
        <w:rPr>
          <w:rFonts w:ascii="Times New Roman" w:hAnsi="Times New Roman" w:cs="Times New Roman"/>
          <w:lang w:val="en-GB" w:bidi="he-IL"/>
        </w:rPr>
        <w:t>issued</w:t>
      </w:r>
      <w:r w:rsidR="00C20C42">
        <w:rPr>
          <w:rFonts w:ascii="Times New Roman" w:hAnsi="Times New Roman" w:cs="Times New Roman"/>
          <w:lang w:val="en-GB" w:bidi="he-IL"/>
        </w:rPr>
        <w:t xml:space="preserve"> by the Prime </w:t>
      </w:r>
      <w:proofErr w:type="spellStart"/>
      <w:r w:rsidR="00C20C42">
        <w:rPr>
          <w:rFonts w:ascii="Times New Roman" w:hAnsi="Times New Roman" w:cs="Times New Roman"/>
          <w:lang w:val="en-GB" w:bidi="he-IL"/>
        </w:rPr>
        <w:t>Minsiter</w:t>
      </w:r>
      <w:proofErr w:type="spellEnd"/>
      <w:r w:rsidR="00C20C42">
        <w:rPr>
          <w:rFonts w:ascii="Times New Roman" w:hAnsi="Times New Roman" w:cs="Times New Roman"/>
          <w:lang w:val="en-GB" w:bidi="he-IL"/>
        </w:rPr>
        <w:t>,</w:t>
      </w:r>
      <w:r w:rsidR="00FF5BEB">
        <w:rPr>
          <w:rFonts w:ascii="Times New Roman" w:hAnsi="Times New Roman" w:cs="Times New Roman"/>
          <w:lang w:val="en-GB" w:bidi="he-IL"/>
        </w:rPr>
        <w:t xml:space="preserve"> and</w:t>
      </w:r>
      <w:r w:rsidR="00C20C42">
        <w:rPr>
          <w:rFonts w:ascii="Times New Roman" w:hAnsi="Times New Roman" w:cs="Times New Roman"/>
          <w:lang w:val="en-GB" w:bidi="he-IL"/>
        </w:rPr>
        <w:t xml:space="preserve"> 48 hours for an authorization </w:t>
      </w:r>
      <w:r w:rsidR="00FF5BEB">
        <w:rPr>
          <w:rFonts w:ascii="Times New Roman" w:hAnsi="Times New Roman" w:cs="Times New Roman"/>
          <w:lang w:val="en-GB" w:bidi="he-IL"/>
        </w:rPr>
        <w:t>issued</w:t>
      </w:r>
      <w:r w:rsidR="00C20C42">
        <w:rPr>
          <w:rFonts w:ascii="Times New Roman" w:hAnsi="Times New Roman" w:cs="Times New Roman"/>
          <w:lang w:val="en-GB" w:bidi="he-IL"/>
        </w:rPr>
        <w:t xml:space="preserve"> by the Head of the </w:t>
      </w:r>
      <w:proofErr w:type="spellStart"/>
      <w:r w:rsidR="00C20C42">
        <w:rPr>
          <w:rFonts w:ascii="Times New Roman" w:hAnsi="Times New Roman" w:cs="Times New Roman"/>
          <w:lang w:val="en-GB" w:bidi="he-IL"/>
        </w:rPr>
        <w:t>Shabak</w:t>
      </w:r>
      <w:proofErr w:type="spellEnd"/>
      <w:r w:rsidR="00C20C42">
        <w:rPr>
          <w:rFonts w:ascii="Times New Roman" w:hAnsi="Times New Roman" w:cs="Times New Roman"/>
          <w:lang w:val="en-GB" w:bidi="he-IL"/>
        </w:rPr>
        <w:t xml:space="preserve">); Second, </w:t>
      </w:r>
      <w:r w:rsidR="00555861">
        <w:rPr>
          <w:rFonts w:ascii="Times New Roman" w:hAnsi="Times New Roman" w:cs="Times New Roman"/>
          <w:lang w:val="en-GB" w:bidi="he-IL"/>
        </w:rPr>
        <w:t xml:space="preserve">the proposal establishes that insofar as the targeted device is in use by a lawyer, doctor, psychologist, social worker, or a member of the clergy, a court warrant must </w:t>
      </w:r>
      <w:r w:rsidR="00FF5BEB">
        <w:rPr>
          <w:rFonts w:ascii="Times New Roman" w:hAnsi="Times New Roman" w:cs="Times New Roman"/>
          <w:lang w:val="en-GB" w:bidi="he-IL"/>
        </w:rPr>
        <w:t>still be</w:t>
      </w:r>
      <w:r w:rsidR="00555861">
        <w:rPr>
          <w:rFonts w:ascii="Times New Roman" w:hAnsi="Times New Roman" w:cs="Times New Roman"/>
          <w:lang w:val="en-GB" w:bidi="he-IL"/>
        </w:rPr>
        <w:t xml:space="preserve"> </w:t>
      </w:r>
      <w:r w:rsidR="00FF5BEB">
        <w:rPr>
          <w:rFonts w:ascii="Times New Roman" w:hAnsi="Times New Roman" w:cs="Times New Roman"/>
          <w:lang w:val="en-GB" w:bidi="he-IL"/>
        </w:rPr>
        <w:t xml:space="preserve">acquired prior </w:t>
      </w:r>
      <w:r w:rsidR="00555861">
        <w:rPr>
          <w:rFonts w:ascii="Times New Roman" w:hAnsi="Times New Roman" w:cs="Times New Roman"/>
          <w:lang w:val="en-GB" w:bidi="he-IL"/>
        </w:rPr>
        <w:t>to engaging in such hacking (with the caveat of urgent matters, in which case the Prime Minister may be allowed t</w:t>
      </w:r>
      <w:r w:rsidR="00FF5BEB">
        <w:rPr>
          <w:rFonts w:ascii="Times New Roman" w:hAnsi="Times New Roman" w:cs="Times New Roman"/>
          <w:lang w:val="en-GB" w:bidi="he-IL"/>
        </w:rPr>
        <w:t xml:space="preserve">o authorize the hack subject to a </w:t>
      </w:r>
      <w:r w:rsidR="00555861">
        <w:rPr>
          <w:rFonts w:ascii="Times New Roman" w:hAnsi="Times New Roman" w:cs="Times New Roman"/>
          <w:lang w:val="en-GB" w:bidi="he-IL"/>
        </w:rPr>
        <w:t>reporting to the Attorney General</w:t>
      </w:r>
      <w:r w:rsidR="00FF5BEB">
        <w:rPr>
          <w:rFonts w:ascii="Times New Roman" w:hAnsi="Times New Roman" w:cs="Times New Roman"/>
          <w:lang w:val="en-GB" w:bidi="he-IL"/>
        </w:rPr>
        <w:t>,</w:t>
      </w:r>
      <w:r w:rsidR="00555861">
        <w:rPr>
          <w:rFonts w:ascii="Times New Roman" w:hAnsi="Times New Roman" w:cs="Times New Roman"/>
          <w:lang w:val="en-GB" w:bidi="he-IL"/>
        </w:rPr>
        <w:t xml:space="preserve"> who </w:t>
      </w:r>
      <w:r w:rsidR="00FF5BEB">
        <w:rPr>
          <w:rFonts w:ascii="Times New Roman" w:hAnsi="Times New Roman" w:cs="Times New Roman"/>
          <w:lang w:val="en-GB" w:bidi="he-IL"/>
        </w:rPr>
        <w:t xml:space="preserve">in turn </w:t>
      </w:r>
      <w:r w:rsidR="00555861">
        <w:rPr>
          <w:rFonts w:ascii="Times New Roman" w:hAnsi="Times New Roman" w:cs="Times New Roman"/>
          <w:lang w:val="en-GB" w:bidi="he-IL"/>
        </w:rPr>
        <w:t xml:space="preserve">will have the power to revoke </w:t>
      </w:r>
      <w:r w:rsidR="00FF5BEB">
        <w:rPr>
          <w:rFonts w:ascii="Times New Roman" w:hAnsi="Times New Roman" w:cs="Times New Roman"/>
          <w:lang w:val="en-GB" w:bidi="he-IL"/>
        </w:rPr>
        <w:t>the</w:t>
      </w:r>
      <w:r w:rsidR="00555861">
        <w:rPr>
          <w:rFonts w:ascii="Times New Roman" w:hAnsi="Times New Roman" w:cs="Times New Roman"/>
          <w:lang w:val="en-GB" w:bidi="he-IL"/>
        </w:rPr>
        <w:t xml:space="preserve"> authorization). </w:t>
      </w:r>
      <w:proofErr w:type="gramStart"/>
      <w:r w:rsidR="00555861">
        <w:rPr>
          <w:rFonts w:ascii="Times New Roman" w:hAnsi="Times New Roman" w:cs="Times New Roman"/>
          <w:lang w:val="en-GB" w:bidi="he-IL"/>
        </w:rPr>
        <w:t xml:space="preserve">In essence, </w:t>
      </w:r>
      <w:r w:rsidR="00FF5BEB">
        <w:rPr>
          <w:rFonts w:ascii="Times New Roman" w:hAnsi="Times New Roman" w:cs="Times New Roman"/>
          <w:lang w:val="en-GB" w:bidi="he-IL"/>
        </w:rPr>
        <w:t>Section</w:t>
      </w:r>
      <w:proofErr w:type="gramEnd"/>
      <w:r w:rsidR="00FF5BEB">
        <w:rPr>
          <w:rFonts w:ascii="Times New Roman" w:hAnsi="Times New Roman" w:cs="Times New Roman"/>
          <w:lang w:val="en-GB" w:bidi="he-IL"/>
        </w:rPr>
        <w:t xml:space="preserve"> 131 </w:t>
      </w:r>
      <w:r w:rsidR="00555861">
        <w:rPr>
          <w:rFonts w:ascii="Times New Roman" w:hAnsi="Times New Roman" w:cs="Times New Roman"/>
          <w:lang w:val="en-GB" w:bidi="he-IL"/>
        </w:rPr>
        <w:t xml:space="preserve">attempts to duplicate the legal framework that exists for wiretapping for national </w:t>
      </w:r>
      <w:r w:rsidR="00555861">
        <w:rPr>
          <w:rFonts w:ascii="Times New Roman" w:hAnsi="Times New Roman" w:cs="Times New Roman"/>
          <w:lang w:val="en-GB" w:bidi="he-IL"/>
        </w:rPr>
        <w:lastRenderedPageBreak/>
        <w:t xml:space="preserve">security purposes, under the </w:t>
      </w:r>
      <w:r w:rsidR="00741A75">
        <w:rPr>
          <w:rFonts w:ascii="Times New Roman" w:hAnsi="Times New Roman" w:cs="Times New Roman"/>
          <w:lang w:val="en-GB" w:bidi="he-IL"/>
        </w:rPr>
        <w:t xml:space="preserve">Eavesdropping Law, 5729-1979, and apply it, </w:t>
      </w:r>
      <w:r w:rsidR="00741A75">
        <w:rPr>
          <w:rFonts w:ascii="Times New Roman" w:hAnsi="Times New Roman" w:cs="Times New Roman"/>
          <w:i/>
          <w:iCs/>
          <w:lang w:val="en-GB" w:bidi="he-IL"/>
        </w:rPr>
        <w:t xml:space="preserve">mutatis </w:t>
      </w:r>
      <w:r w:rsidR="00741A75" w:rsidRPr="00741A75">
        <w:rPr>
          <w:rFonts w:ascii="Times New Roman" w:hAnsi="Times New Roman" w:cs="Times New Roman"/>
          <w:i/>
          <w:iCs/>
          <w:lang w:val="en-GB" w:bidi="he-IL"/>
        </w:rPr>
        <w:t>mutandis</w:t>
      </w:r>
      <w:r w:rsidR="00741A75">
        <w:rPr>
          <w:rFonts w:ascii="Times New Roman" w:hAnsi="Times New Roman" w:cs="Times New Roman"/>
          <w:lang w:val="en-GB" w:bidi="he-IL"/>
        </w:rPr>
        <w:t xml:space="preserve">, </w:t>
      </w:r>
      <w:r w:rsidR="00FF5BEB">
        <w:rPr>
          <w:rFonts w:ascii="Times New Roman" w:hAnsi="Times New Roman" w:cs="Times New Roman"/>
          <w:lang w:val="en-GB" w:bidi="he-IL"/>
        </w:rPr>
        <w:t xml:space="preserve">to </w:t>
      </w:r>
      <w:r w:rsidR="00555861" w:rsidRPr="00741A75">
        <w:rPr>
          <w:rFonts w:ascii="Times New Roman" w:hAnsi="Times New Roman" w:cs="Times New Roman"/>
          <w:lang w:val="en-GB" w:bidi="he-IL"/>
        </w:rPr>
        <w:t>hacking</w:t>
      </w:r>
      <w:r w:rsidR="00555861">
        <w:rPr>
          <w:rFonts w:ascii="Times New Roman" w:hAnsi="Times New Roman" w:cs="Times New Roman"/>
          <w:lang w:val="en-GB" w:bidi="he-IL"/>
        </w:rPr>
        <w:t xml:space="preserve"> operations</w:t>
      </w:r>
      <w:r w:rsidR="00741A75">
        <w:rPr>
          <w:rFonts w:ascii="Times New Roman" w:hAnsi="Times New Roman" w:cs="Times New Roman"/>
          <w:lang w:val="en-GB" w:bidi="he-IL"/>
        </w:rPr>
        <w:t>.</w:t>
      </w:r>
    </w:p>
    <w:p w14:paraId="6E863479" w14:textId="77777777" w:rsidR="00BF352B" w:rsidRDefault="00BF352B" w:rsidP="00FF5BEB">
      <w:pPr>
        <w:ind w:firstLine="720"/>
        <w:jc w:val="both"/>
        <w:rPr>
          <w:rFonts w:ascii="Times New Roman" w:hAnsi="Times New Roman" w:cs="Times New Roman"/>
          <w:lang w:val="en-GB" w:bidi="he-IL"/>
        </w:rPr>
      </w:pPr>
    </w:p>
    <w:p w14:paraId="0C843BD2" w14:textId="07D34B8D" w:rsidR="00741A75" w:rsidRDefault="00741A75" w:rsidP="00527032">
      <w:pPr>
        <w:ind w:firstLine="720"/>
        <w:jc w:val="both"/>
        <w:rPr>
          <w:rFonts w:ascii="Times New Roman" w:hAnsi="Times New Roman" w:cs="Times New Roman"/>
          <w:lang w:val="en-GB" w:bidi="he-IL"/>
        </w:rPr>
      </w:pPr>
      <w:r>
        <w:rPr>
          <w:rFonts w:ascii="Times New Roman" w:hAnsi="Times New Roman" w:cs="Times New Roman"/>
          <w:lang w:val="en-GB" w:bidi="he-IL"/>
        </w:rPr>
        <w:t xml:space="preserve">The </w:t>
      </w:r>
      <w:r w:rsidR="00FF5BEB">
        <w:rPr>
          <w:rFonts w:ascii="Times New Roman" w:hAnsi="Times New Roman" w:cs="Times New Roman"/>
          <w:lang w:val="en-GB" w:bidi="he-IL"/>
        </w:rPr>
        <w:t>desire of the</w:t>
      </w:r>
      <w:r>
        <w:rPr>
          <w:rFonts w:ascii="Times New Roman" w:hAnsi="Times New Roman" w:cs="Times New Roman"/>
          <w:lang w:val="en-GB" w:bidi="he-IL"/>
        </w:rPr>
        <w:t xml:space="preserve"> Israeli legislator to expressly regulate the authorities of the </w:t>
      </w:r>
      <w:proofErr w:type="spellStart"/>
      <w:r>
        <w:rPr>
          <w:rFonts w:ascii="Times New Roman" w:hAnsi="Times New Roman" w:cs="Times New Roman"/>
          <w:lang w:val="en-GB" w:bidi="he-IL"/>
        </w:rPr>
        <w:t>Shabak</w:t>
      </w:r>
      <w:proofErr w:type="spellEnd"/>
      <w:r>
        <w:rPr>
          <w:rFonts w:ascii="Times New Roman" w:hAnsi="Times New Roman" w:cs="Times New Roman"/>
          <w:lang w:val="en-GB" w:bidi="he-IL"/>
        </w:rPr>
        <w:t xml:space="preserve"> in cyberspace, reflect a growing tren</w:t>
      </w:r>
      <w:r w:rsidR="00FF5BEB">
        <w:rPr>
          <w:rFonts w:ascii="Times New Roman" w:hAnsi="Times New Roman" w:cs="Times New Roman"/>
          <w:lang w:val="en-GB" w:bidi="he-IL"/>
        </w:rPr>
        <w:t>d amongst western democracies to</w:t>
      </w:r>
      <w:r>
        <w:rPr>
          <w:rFonts w:ascii="Times New Roman" w:hAnsi="Times New Roman" w:cs="Times New Roman"/>
          <w:lang w:val="en-GB" w:bidi="he-IL"/>
        </w:rPr>
        <w:t xml:space="preserve"> establish</w:t>
      </w:r>
      <w:r w:rsidR="00FF5BEB">
        <w:rPr>
          <w:rFonts w:ascii="Times New Roman" w:hAnsi="Times New Roman" w:cs="Times New Roman"/>
          <w:lang w:val="en-GB" w:bidi="he-IL"/>
        </w:rPr>
        <w:t>,</w:t>
      </w:r>
      <w:r>
        <w:rPr>
          <w:rFonts w:ascii="Times New Roman" w:hAnsi="Times New Roman" w:cs="Times New Roman"/>
          <w:lang w:val="en-GB" w:bidi="he-IL"/>
        </w:rPr>
        <w:t xml:space="preserve"> </w:t>
      </w:r>
      <w:r w:rsidR="00FF5BEB">
        <w:rPr>
          <w:rFonts w:ascii="Times New Roman" w:hAnsi="Times New Roman" w:cs="Times New Roman"/>
          <w:lang w:val="en-GB" w:bidi="he-IL"/>
        </w:rPr>
        <w:t xml:space="preserve">through primary legislation, effective frameworks that could control the use of </w:t>
      </w:r>
      <w:r>
        <w:rPr>
          <w:rFonts w:ascii="Times New Roman" w:hAnsi="Times New Roman" w:cs="Times New Roman"/>
          <w:lang w:val="en-GB" w:bidi="he-IL"/>
        </w:rPr>
        <w:t>hacking powers</w:t>
      </w:r>
      <w:r w:rsidR="00FF5BEB">
        <w:rPr>
          <w:rFonts w:ascii="Times New Roman" w:hAnsi="Times New Roman" w:cs="Times New Roman"/>
          <w:lang w:val="en-GB" w:bidi="he-IL"/>
        </w:rPr>
        <w:t xml:space="preserve"> by intelligence agencies and law enforcement,</w:t>
      </w:r>
      <w:r>
        <w:rPr>
          <w:rFonts w:ascii="Times New Roman" w:hAnsi="Times New Roman" w:cs="Times New Roman"/>
          <w:lang w:val="en-GB" w:bidi="he-IL"/>
        </w:rPr>
        <w:t xml:space="preserve"> in the prevention of serious crime, namely the crime of terrorism. If, in the past, operations such as these were subject to confidential internal administrative guidelines and regulations, </w:t>
      </w:r>
      <w:r w:rsidR="00FF5BEB">
        <w:rPr>
          <w:rFonts w:ascii="Times New Roman" w:hAnsi="Times New Roman" w:cs="Times New Roman"/>
          <w:lang w:val="en-GB" w:bidi="he-IL"/>
        </w:rPr>
        <w:t xml:space="preserve">the calls for transparency and accountability in the age of Edward Snowden and WikiLeaks, have brought with them a rise in statutory authorizations. </w:t>
      </w:r>
      <w:r>
        <w:rPr>
          <w:rFonts w:ascii="Times New Roman" w:hAnsi="Times New Roman" w:cs="Times New Roman"/>
          <w:lang w:val="en-GB" w:bidi="he-IL"/>
        </w:rPr>
        <w:t xml:space="preserve">In the </w:t>
      </w:r>
      <w:proofErr w:type="spellStart"/>
      <w:r>
        <w:rPr>
          <w:rFonts w:ascii="Times New Roman" w:hAnsi="Times New Roman" w:cs="Times New Roman"/>
          <w:lang w:val="en-GB" w:bidi="he-IL"/>
        </w:rPr>
        <w:t>Untied</w:t>
      </w:r>
      <w:proofErr w:type="spellEnd"/>
      <w:r>
        <w:rPr>
          <w:rFonts w:ascii="Times New Roman" w:hAnsi="Times New Roman" w:cs="Times New Roman"/>
          <w:lang w:val="en-GB" w:bidi="he-IL"/>
        </w:rPr>
        <w:t xml:space="preserve"> States, for example, </w:t>
      </w:r>
      <w:r w:rsidR="00FF5BEB">
        <w:rPr>
          <w:rFonts w:ascii="Times New Roman" w:hAnsi="Times New Roman" w:cs="Times New Roman"/>
          <w:lang w:val="en-GB" w:bidi="he-IL"/>
        </w:rPr>
        <w:t xml:space="preserve">Congress adopted, </w:t>
      </w:r>
      <w:r>
        <w:rPr>
          <w:rFonts w:ascii="Times New Roman" w:hAnsi="Times New Roman" w:cs="Times New Roman"/>
          <w:lang w:val="en-GB" w:bidi="he-IL"/>
        </w:rPr>
        <w:t>this past December</w:t>
      </w:r>
      <w:r w:rsidR="00FF5BEB">
        <w:rPr>
          <w:rFonts w:ascii="Times New Roman" w:hAnsi="Times New Roman" w:cs="Times New Roman"/>
          <w:lang w:val="en-GB" w:bidi="he-IL"/>
        </w:rPr>
        <w:t>,</w:t>
      </w:r>
      <w:r>
        <w:rPr>
          <w:rFonts w:ascii="Times New Roman" w:hAnsi="Times New Roman" w:cs="Times New Roman"/>
          <w:lang w:val="en-GB" w:bidi="he-IL"/>
        </w:rPr>
        <w:t xml:space="preserve"> an amendment to rule 41 of the Federal Rules of Criminal Procedure</w:t>
      </w:r>
      <w:r w:rsidR="00BB0001">
        <w:rPr>
          <w:rFonts w:ascii="Times New Roman" w:hAnsi="Times New Roman" w:cs="Times New Roman"/>
          <w:lang w:val="en-GB" w:bidi="he-IL"/>
        </w:rPr>
        <w:t xml:space="preserve">. </w:t>
      </w:r>
      <w:r>
        <w:rPr>
          <w:rFonts w:ascii="Times New Roman" w:hAnsi="Times New Roman" w:cs="Times New Roman"/>
          <w:lang w:val="en-GB" w:bidi="he-IL"/>
        </w:rPr>
        <w:t xml:space="preserve">This amendment </w:t>
      </w:r>
      <w:r w:rsidR="00BB0001">
        <w:rPr>
          <w:rFonts w:ascii="Times New Roman" w:hAnsi="Times New Roman" w:cs="Times New Roman"/>
          <w:lang w:val="en-GB" w:bidi="he-IL"/>
        </w:rPr>
        <w:t>grants</w:t>
      </w:r>
      <w:r>
        <w:rPr>
          <w:rFonts w:ascii="Times New Roman" w:hAnsi="Times New Roman" w:cs="Times New Roman"/>
          <w:lang w:val="en-GB" w:bidi="he-IL"/>
        </w:rPr>
        <w:t xml:space="preserve"> a </w:t>
      </w:r>
      <w:r w:rsidR="00BB0001">
        <w:rPr>
          <w:rFonts w:ascii="Times New Roman" w:hAnsi="Times New Roman" w:cs="Times New Roman"/>
          <w:lang w:val="en-GB" w:bidi="he-IL"/>
        </w:rPr>
        <w:t>magistrate</w:t>
      </w:r>
      <w:r>
        <w:rPr>
          <w:rFonts w:ascii="Times New Roman" w:hAnsi="Times New Roman" w:cs="Times New Roman"/>
          <w:lang w:val="en-GB" w:bidi="he-IL"/>
        </w:rPr>
        <w:t xml:space="preserve"> judge </w:t>
      </w:r>
      <w:r w:rsidR="00BB0001">
        <w:rPr>
          <w:rFonts w:ascii="Times New Roman" w:hAnsi="Times New Roman" w:cs="Times New Roman"/>
          <w:lang w:val="en-GB" w:bidi="he-IL"/>
        </w:rPr>
        <w:t xml:space="preserve">the power to issue a warrant to use “remote access to search electronic storage media and to seize or copy electronically stored information” even in cases where the location of the </w:t>
      </w:r>
      <w:r w:rsidR="00AA2B1D">
        <w:rPr>
          <w:rFonts w:ascii="Times New Roman" w:hAnsi="Times New Roman" w:cs="Times New Roman"/>
          <w:lang w:val="en-GB" w:bidi="he-IL"/>
        </w:rPr>
        <w:t xml:space="preserve">targeted </w:t>
      </w:r>
      <w:r w:rsidR="00BB0001">
        <w:rPr>
          <w:rFonts w:ascii="Times New Roman" w:hAnsi="Times New Roman" w:cs="Times New Roman"/>
          <w:lang w:val="en-GB" w:bidi="he-IL"/>
        </w:rPr>
        <w:t xml:space="preserve">devices is unknown to law enforcement (as it </w:t>
      </w:r>
      <w:r w:rsidR="00AA2B1D">
        <w:rPr>
          <w:rFonts w:ascii="Times New Roman" w:hAnsi="Times New Roman" w:cs="Times New Roman"/>
          <w:lang w:val="en-GB" w:bidi="he-IL"/>
        </w:rPr>
        <w:t>is</w:t>
      </w:r>
      <w:r w:rsidR="00BB0001">
        <w:rPr>
          <w:rFonts w:ascii="Times New Roman" w:hAnsi="Times New Roman" w:cs="Times New Roman"/>
          <w:lang w:val="en-GB" w:bidi="he-IL"/>
        </w:rPr>
        <w:t xml:space="preserve"> concealed through anonymizing technologies</w:t>
      </w:r>
      <w:r w:rsidR="00ED2DDB">
        <w:rPr>
          <w:rFonts w:ascii="Times New Roman" w:hAnsi="Times New Roman" w:cs="Times New Roman"/>
          <w:lang w:val="en-GB" w:bidi="he-IL"/>
        </w:rPr>
        <w:t>, such as TOR</w:t>
      </w:r>
      <w:r w:rsidR="00BB0001">
        <w:rPr>
          <w:rFonts w:ascii="Times New Roman" w:hAnsi="Times New Roman" w:cs="Times New Roman"/>
          <w:lang w:val="en-GB" w:bidi="he-IL"/>
        </w:rPr>
        <w:t xml:space="preserve">). </w:t>
      </w:r>
      <w:r w:rsidR="00AA2B1D">
        <w:rPr>
          <w:rFonts w:ascii="Times New Roman" w:hAnsi="Times New Roman" w:cs="Times New Roman"/>
          <w:lang w:val="en-GB" w:bidi="he-IL"/>
        </w:rPr>
        <w:t xml:space="preserve">The judge is </w:t>
      </w:r>
      <w:proofErr w:type="gramStart"/>
      <w:r w:rsidR="00AA2B1D">
        <w:rPr>
          <w:rFonts w:ascii="Times New Roman" w:hAnsi="Times New Roman" w:cs="Times New Roman"/>
          <w:lang w:val="en-GB" w:bidi="he-IL"/>
        </w:rPr>
        <w:t>in essence authorized</w:t>
      </w:r>
      <w:proofErr w:type="gramEnd"/>
      <w:r w:rsidR="00AA2B1D">
        <w:rPr>
          <w:rFonts w:ascii="Times New Roman" w:hAnsi="Times New Roman" w:cs="Times New Roman"/>
          <w:lang w:val="en-GB" w:bidi="he-IL"/>
        </w:rPr>
        <w:t xml:space="preserve"> to issue warrants that would be enforced outside of his or her district, indeed potentially outside of the country. Also in December, the United Kingdom adopted the Investigatory Powers Act which grants the Home Secretary the authority </w:t>
      </w:r>
      <w:r w:rsidR="00785716">
        <w:rPr>
          <w:rFonts w:ascii="Times New Roman" w:hAnsi="Times New Roman" w:cs="Times New Roman"/>
          <w:lang w:val="en-GB" w:bidi="he-IL"/>
        </w:rPr>
        <w:t xml:space="preserve">to issue “equipment interference warrants” both within and outside the United Kingdom. Moreover, the Act authorizes the Secretary to issue bulk warrants, </w:t>
      </w:r>
      <w:r w:rsidR="00527032">
        <w:rPr>
          <w:rFonts w:ascii="Times New Roman" w:hAnsi="Times New Roman" w:cs="Times New Roman"/>
          <w:lang w:val="en-GB" w:bidi="he-IL"/>
        </w:rPr>
        <w:t xml:space="preserve">that is the hacking of devices of a group of individuals who share similar characteristics, and not only the devices of a </w:t>
      </w:r>
      <w:proofErr w:type="gramStart"/>
      <w:r w:rsidR="00527032">
        <w:rPr>
          <w:rFonts w:ascii="Times New Roman" w:hAnsi="Times New Roman" w:cs="Times New Roman"/>
          <w:lang w:val="en-GB" w:bidi="he-IL"/>
        </w:rPr>
        <w:t>particular suspect</w:t>
      </w:r>
      <w:proofErr w:type="gramEnd"/>
      <w:r w:rsidR="00527032">
        <w:rPr>
          <w:rFonts w:ascii="Times New Roman" w:hAnsi="Times New Roman" w:cs="Times New Roman"/>
          <w:lang w:val="en-GB" w:bidi="he-IL"/>
        </w:rPr>
        <w:t>, for whom there is reasonable suspicion. Similar legislation has been adopted in recent months and years in Italy, the Netherlands, Germany, and France.</w:t>
      </w:r>
    </w:p>
    <w:p w14:paraId="080DB7B7" w14:textId="77777777" w:rsidR="00527032" w:rsidRDefault="00527032" w:rsidP="00527032">
      <w:pPr>
        <w:ind w:firstLine="720"/>
        <w:jc w:val="both"/>
        <w:rPr>
          <w:rFonts w:ascii="Times New Roman" w:hAnsi="Times New Roman" w:cs="Times New Roman"/>
          <w:lang w:val="en-GB" w:bidi="he-IL"/>
        </w:rPr>
      </w:pPr>
    </w:p>
    <w:p w14:paraId="114D89A7" w14:textId="5F7A22CE" w:rsidR="00527032" w:rsidRPr="007456A4" w:rsidRDefault="00527032" w:rsidP="007456A4">
      <w:pPr>
        <w:ind w:firstLine="720"/>
        <w:jc w:val="both"/>
        <w:rPr>
          <w:rFonts w:ascii="Times New Roman" w:hAnsi="Times New Roman" w:cs="Times New Roman"/>
          <w:lang w:val="en-GB" w:bidi="he-IL"/>
        </w:rPr>
      </w:pPr>
      <w:r>
        <w:rPr>
          <w:rFonts w:ascii="Times New Roman" w:hAnsi="Times New Roman" w:cs="Times New Roman"/>
          <w:lang w:val="en-GB" w:bidi="he-IL"/>
        </w:rPr>
        <w:t xml:space="preserve">In this Article, I wish to compare the amendments listed in Section 131 with similar legislation around the world. Moreover, I wish to examine the extent to which the amendments are line with the international obligations of Israel, including </w:t>
      </w:r>
      <w:proofErr w:type="gramStart"/>
      <w:r>
        <w:rPr>
          <w:rFonts w:ascii="Times New Roman" w:hAnsi="Times New Roman" w:cs="Times New Roman"/>
          <w:lang w:val="en-GB" w:bidi="he-IL"/>
        </w:rPr>
        <w:t>in particular the</w:t>
      </w:r>
      <w:proofErr w:type="gramEnd"/>
      <w:r>
        <w:rPr>
          <w:rFonts w:ascii="Times New Roman" w:hAnsi="Times New Roman" w:cs="Times New Roman"/>
          <w:lang w:val="en-GB" w:bidi="he-IL"/>
        </w:rPr>
        <w:t xml:space="preserve"> customary rules surrounding the right to privacy under international human rights law. For this purpose, I will review the surveillance jurisprudence and commentary of the Human Rights Committee and the regional human rights Courts. The discussion surrounding Section 131 opens a narrow opening for a conversation, often lacking in Israeli discourse, as to the nature and scope of operations by the Israeli intelligence community, and the checks and balances on their purported activities. As part of the research of this paper I would seek to answer the following questions: (1) To what extent should the law limit, through primary legislation, the discretion of law enforcement and intelligence agencies in engaging in hacking activities (and in this regard, would different types of hacking operations yield different answers)? (2)</w:t>
      </w:r>
      <w:r w:rsidR="007456A4">
        <w:rPr>
          <w:rFonts w:ascii="Times New Roman" w:hAnsi="Times New Roman" w:cs="Times New Roman"/>
          <w:lang w:val="en-GB" w:bidi="he-IL"/>
        </w:rPr>
        <w:t xml:space="preserve"> What are the categories of offences for which hacking operations should be authorized; (3) What </w:t>
      </w:r>
      <w:r w:rsidR="007456A4">
        <w:rPr>
          <w:rFonts w:ascii="Times New Roman" w:hAnsi="Times New Roman" w:cs="Times New Roman"/>
          <w:i/>
          <w:iCs/>
          <w:lang w:val="en-GB" w:bidi="he-IL"/>
        </w:rPr>
        <w:t xml:space="preserve">ex ante </w:t>
      </w:r>
      <w:r w:rsidR="007456A4">
        <w:rPr>
          <w:rFonts w:ascii="Times New Roman" w:hAnsi="Times New Roman" w:cs="Times New Roman"/>
          <w:lang w:val="en-GB" w:bidi="he-IL"/>
        </w:rPr>
        <w:t xml:space="preserve">and </w:t>
      </w:r>
      <w:r w:rsidR="007456A4">
        <w:rPr>
          <w:rFonts w:ascii="Times New Roman" w:hAnsi="Times New Roman" w:cs="Times New Roman"/>
          <w:i/>
          <w:iCs/>
          <w:lang w:val="en-GB" w:bidi="he-IL"/>
        </w:rPr>
        <w:t xml:space="preserve">ex post </w:t>
      </w:r>
      <w:r w:rsidR="007456A4">
        <w:rPr>
          <w:rFonts w:ascii="Times New Roman" w:hAnsi="Times New Roman" w:cs="Times New Roman"/>
          <w:lang w:val="en-GB" w:bidi="he-IL"/>
        </w:rPr>
        <w:t>oversight mechanisms and minimization procedures should be introduced to ensure that every hacking operation meets standards of legality, necessity, and proportionality; (4) To what extent should transboundary hacking be authorized through primary legislation; (5) What notification requirements apply to the authorities engaging in such hacking activities, and how to ensure the right to access to justice and remedy of the potential victims of arbitrary hacking and abuses of power?</w:t>
      </w:r>
    </w:p>
    <w:sectPr w:rsidR="00527032" w:rsidRPr="007456A4" w:rsidSect="00142954">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E65A4" w14:textId="77777777" w:rsidR="007953B3" w:rsidRDefault="007953B3" w:rsidP="00574457">
      <w:r>
        <w:separator/>
      </w:r>
    </w:p>
  </w:endnote>
  <w:endnote w:type="continuationSeparator" w:id="0">
    <w:p w14:paraId="0CDD75F1" w14:textId="77777777" w:rsidR="007953B3" w:rsidRDefault="007953B3" w:rsidP="0057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ADFF8" w14:textId="77777777" w:rsidR="007953B3" w:rsidRDefault="007953B3" w:rsidP="00574457">
      <w:r>
        <w:separator/>
      </w:r>
    </w:p>
  </w:footnote>
  <w:footnote w:type="continuationSeparator" w:id="0">
    <w:p w14:paraId="456E1B1A" w14:textId="77777777" w:rsidR="007953B3" w:rsidRDefault="007953B3" w:rsidP="00574457">
      <w:r>
        <w:continuationSeparator/>
      </w:r>
    </w:p>
  </w:footnote>
  <w:footnote w:id="1">
    <w:p w14:paraId="5E927B4E" w14:textId="1A2A5664" w:rsidR="00030409" w:rsidRPr="00030409" w:rsidRDefault="00030409" w:rsidP="00030409">
      <w:pPr>
        <w:pStyle w:val="FootnoteText"/>
        <w:jc w:val="both"/>
        <w:rPr>
          <w:rFonts w:ascii="Times New Roman" w:hAnsi="Times New Roman" w:cs="Times New Roman"/>
          <w:sz w:val="20"/>
          <w:szCs w:val="20"/>
          <w:lang w:val="en-GB"/>
        </w:rPr>
      </w:pPr>
      <w:r w:rsidRPr="00030409">
        <w:rPr>
          <w:rStyle w:val="FootnoteReference"/>
          <w:rFonts w:ascii="Times New Roman" w:hAnsi="Times New Roman" w:cs="Times New Roman"/>
          <w:sz w:val="20"/>
          <w:szCs w:val="20"/>
        </w:rPr>
        <w:footnoteRef/>
      </w:r>
      <w:r w:rsidRPr="00030409">
        <w:rPr>
          <w:rFonts w:ascii="Times New Roman" w:hAnsi="Times New Roman" w:cs="Times New Roman"/>
          <w:sz w:val="20"/>
          <w:szCs w:val="20"/>
        </w:rPr>
        <w:t xml:space="preserve"> J.S</w:t>
      </w:r>
      <w:r>
        <w:rPr>
          <w:rFonts w:ascii="Times New Roman" w:hAnsi="Times New Roman" w:cs="Times New Roman"/>
          <w:sz w:val="20"/>
          <w:szCs w:val="20"/>
        </w:rPr>
        <w:t>.D Candidate, Yale Law School (18’ expected); Visiting Fellow, Information</w:t>
      </w:r>
      <w:bookmarkStart w:id="0" w:name="_GoBack"/>
      <w:bookmarkEnd w:id="0"/>
      <w:r>
        <w:rPr>
          <w:rFonts w:ascii="Times New Roman" w:hAnsi="Times New Roman" w:cs="Times New Roman"/>
          <w:sz w:val="20"/>
          <w:szCs w:val="20"/>
        </w:rPr>
        <w:t xml:space="preserve"> Society Project; 2016-2017 Robert L. Bernstein International Human Rights Fellow, Privacy International.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3745" w14:textId="77777777" w:rsidR="00574457" w:rsidRPr="00574457" w:rsidRDefault="00574457" w:rsidP="00574457">
    <w:pPr>
      <w:pStyle w:val="Header"/>
      <w:jc w:val="center"/>
      <w:rPr>
        <w:sz w:val="20"/>
        <w:szCs w:val="20"/>
      </w:rPr>
    </w:pPr>
    <w:r w:rsidRPr="00574457">
      <w:rPr>
        <w:rFonts w:ascii="Times New Roman" w:hAnsi="Times New Roman" w:cs="Times New Roman"/>
        <w:sz w:val="20"/>
        <w:szCs w:val="20"/>
        <w:lang w:val="en-GB"/>
      </w:rPr>
      <w:t xml:space="preserve">The Hebrew University’s </w:t>
    </w:r>
    <w:proofErr w:type="spellStart"/>
    <w:r w:rsidRPr="00574457">
      <w:rPr>
        <w:rFonts w:ascii="Times New Roman" w:hAnsi="Times New Roman" w:cs="Times New Roman"/>
        <w:sz w:val="20"/>
        <w:szCs w:val="20"/>
        <w:lang w:val="en-GB" w:bidi="he-IL"/>
      </w:rPr>
      <w:t>Harrry</w:t>
    </w:r>
    <w:proofErr w:type="spellEnd"/>
    <w:r w:rsidRPr="00574457">
      <w:rPr>
        <w:rFonts w:ascii="Times New Roman" w:hAnsi="Times New Roman" w:cs="Times New Roman"/>
        <w:sz w:val="20"/>
        <w:szCs w:val="20"/>
        <w:lang w:val="en-GB" w:bidi="he-IL"/>
      </w:rPr>
      <w:t xml:space="preserve"> and Michael </w:t>
    </w:r>
    <w:proofErr w:type="spellStart"/>
    <w:r w:rsidRPr="00574457">
      <w:rPr>
        <w:rFonts w:ascii="Times New Roman" w:hAnsi="Times New Roman" w:cs="Times New Roman"/>
        <w:sz w:val="20"/>
        <w:szCs w:val="20"/>
        <w:lang w:val="en-GB" w:bidi="he-IL"/>
      </w:rPr>
      <w:t>Sacher</w:t>
    </w:r>
    <w:proofErr w:type="spellEnd"/>
    <w:r w:rsidRPr="00574457">
      <w:rPr>
        <w:rFonts w:ascii="Times New Roman" w:hAnsi="Times New Roman" w:cs="Times New Roman"/>
        <w:sz w:val="20"/>
        <w:szCs w:val="20"/>
        <w:lang w:val="en-GB" w:bidi="he-IL"/>
      </w:rPr>
      <w:t xml:space="preserve"> Institute for Legislative Research and Comparative Law, and the </w:t>
    </w:r>
    <w:proofErr w:type="spellStart"/>
    <w:r w:rsidRPr="00574457">
      <w:rPr>
        <w:rFonts w:ascii="Times New Roman" w:hAnsi="Times New Roman" w:cs="Times New Roman"/>
        <w:sz w:val="20"/>
        <w:szCs w:val="20"/>
        <w:lang w:val="en-GB" w:bidi="he-IL"/>
      </w:rPr>
      <w:t>Hukim</w:t>
    </w:r>
    <w:proofErr w:type="spellEnd"/>
    <w:r w:rsidRPr="00574457">
      <w:rPr>
        <w:rFonts w:ascii="Times New Roman" w:hAnsi="Times New Roman" w:cs="Times New Roman"/>
        <w:sz w:val="20"/>
        <w:szCs w:val="20"/>
        <w:lang w:val="en-GB" w:bidi="he-IL"/>
      </w:rPr>
      <w:t xml:space="preserve"> Journal on Legislation: Roundtable Discussion on Law and Cyberspace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57"/>
    <w:rsid w:val="00030409"/>
    <w:rsid w:val="00081753"/>
    <w:rsid w:val="00142954"/>
    <w:rsid w:val="002E2CB7"/>
    <w:rsid w:val="00472E11"/>
    <w:rsid w:val="00527032"/>
    <w:rsid w:val="00555861"/>
    <w:rsid w:val="00567A57"/>
    <w:rsid w:val="00574457"/>
    <w:rsid w:val="005964A9"/>
    <w:rsid w:val="005A6139"/>
    <w:rsid w:val="00697E13"/>
    <w:rsid w:val="006B3CC9"/>
    <w:rsid w:val="00732834"/>
    <w:rsid w:val="00741A75"/>
    <w:rsid w:val="007456A4"/>
    <w:rsid w:val="00785716"/>
    <w:rsid w:val="007953B3"/>
    <w:rsid w:val="00A31B7F"/>
    <w:rsid w:val="00A92207"/>
    <w:rsid w:val="00AA2B1D"/>
    <w:rsid w:val="00BB0001"/>
    <w:rsid w:val="00BF352B"/>
    <w:rsid w:val="00C20C42"/>
    <w:rsid w:val="00C5750F"/>
    <w:rsid w:val="00DB3D5F"/>
    <w:rsid w:val="00DF3F59"/>
    <w:rsid w:val="00E1306A"/>
    <w:rsid w:val="00E94438"/>
    <w:rsid w:val="00ED2DDB"/>
    <w:rsid w:val="00FA2965"/>
    <w:rsid w:val="00FF5BEB"/>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1F22B7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457"/>
    <w:pPr>
      <w:tabs>
        <w:tab w:val="center" w:pos="4513"/>
        <w:tab w:val="right" w:pos="9026"/>
      </w:tabs>
    </w:pPr>
  </w:style>
  <w:style w:type="character" w:customStyle="1" w:styleId="HeaderChar">
    <w:name w:val="Header Char"/>
    <w:basedOn w:val="DefaultParagraphFont"/>
    <w:link w:val="Header"/>
    <w:uiPriority w:val="99"/>
    <w:rsid w:val="00574457"/>
  </w:style>
  <w:style w:type="paragraph" w:styleId="Footer">
    <w:name w:val="footer"/>
    <w:basedOn w:val="Normal"/>
    <w:link w:val="FooterChar"/>
    <w:uiPriority w:val="99"/>
    <w:unhideWhenUsed/>
    <w:rsid w:val="00574457"/>
    <w:pPr>
      <w:tabs>
        <w:tab w:val="center" w:pos="4513"/>
        <w:tab w:val="right" w:pos="9026"/>
      </w:tabs>
    </w:pPr>
  </w:style>
  <w:style w:type="character" w:customStyle="1" w:styleId="FooterChar">
    <w:name w:val="Footer Char"/>
    <w:basedOn w:val="DefaultParagraphFont"/>
    <w:link w:val="Footer"/>
    <w:uiPriority w:val="99"/>
    <w:rsid w:val="00574457"/>
  </w:style>
  <w:style w:type="paragraph" w:styleId="FootnoteText">
    <w:name w:val="footnote text"/>
    <w:basedOn w:val="Normal"/>
    <w:link w:val="FootnoteTextChar"/>
    <w:uiPriority w:val="99"/>
    <w:unhideWhenUsed/>
    <w:rsid w:val="00030409"/>
  </w:style>
  <w:style w:type="character" w:customStyle="1" w:styleId="FootnoteTextChar">
    <w:name w:val="Footnote Text Char"/>
    <w:basedOn w:val="DefaultParagraphFont"/>
    <w:link w:val="FootnoteText"/>
    <w:uiPriority w:val="99"/>
    <w:rsid w:val="00030409"/>
  </w:style>
  <w:style w:type="character" w:styleId="FootnoteReference">
    <w:name w:val="footnote reference"/>
    <w:basedOn w:val="DefaultParagraphFont"/>
    <w:uiPriority w:val="99"/>
    <w:unhideWhenUsed/>
    <w:rsid w:val="00030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1108</Words>
  <Characters>6320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Asaf Lubin</dc:creator>
  <cp:keywords/>
  <dc:description/>
  <cp:lastModifiedBy>Asaf Lubin</cp:lastModifiedBy>
  <cp:revision>3</cp:revision>
  <dcterms:created xsi:type="dcterms:W3CDTF">2017-03-21T08:50:00Z</dcterms:created>
  <dcterms:modified xsi:type="dcterms:W3CDTF">2017-03-21T22:28:00Z</dcterms:modified>
</cp:coreProperties>
</file>