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2E" w:rsidRPr="00030A2E" w:rsidRDefault="00030A2E" w:rsidP="00C90230">
      <w:pPr>
        <w:bidi/>
        <w:spacing w:after="0" w:line="360" w:lineRule="auto"/>
        <w:rPr>
          <w:rFonts w:ascii="David" w:eastAsia="Times New Roman" w:hAnsi="David" w:cs="David"/>
          <w:color w:val="222222"/>
          <w:sz w:val="24"/>
          <w:szCs w:val="24"/>
          <w:rtl/>
        </w:rPr>
      </w:pPr>
      <w:bookmarkStart w:id="0" w:name="_GoBack"/>
      <w:bookmarkEnd w:id="0"/>
      <w:r w:rsidRPr="00030A2E">
        <w:rPr>
          <w:rFonts w:ascii="David" w:eastAsia="Times New Roman" w:hAnsi="David" w:cs="David"/>
          <w:color w:val="222222"/>
          <w:sz w:val="24"/>
          <w:szCs w:val="24"/>
          <w:rtl/>
        </w:rPr>
        <w:t xml:space="preserve">במחקר זה אני שואלת </w:t>
      </w:r>
      <w:r w:rsidR="00A339BF">
        <w:rPr>
          <w:rFonts w:ascii="David" w:eastAsia="Times New Roman" w:hAnsi="David" w:cs="David" w:hint="cs"/>
          <w:color w:val="222222"/>
          <w:sz w:val="24"/>
          <w:szCs w:val="24"/>
          <w:rtl/>
        </w:rPr>
        <w:t>מהן</w:t>
      </w:r>
      <w:r w:rsidRPr="00030A2E">
        <w:rPr>
          <w:rFonts w:ascii="David" w:eastAsia="Times New Roman" w:hAnsi="David" w:cs="David"/>
          <w:color w:val="222222"/>
          <w:sz w:val="24"/>
          <w:szCs w:val="24"/>
          <w:rtl/>
        </w:rPr>
        <w:t xml:space="preserve"> החוויות והתחושות של צעירים עולי ברית-המוצעות </w:t>
      </w:r>
      <w:r w:rsidR="00A339BF">
        <w:rPr>
          <w:rFonts w:ascii="David" w:eastAsia="Times New Roman" w:hAnsi="David" w:cs="David" w:hint="cs"/>
          <w:color w:val="222222"/>
          <w:sz w:val="24"/>
          <w:szCs w:val="24"/>
          <w:rtl/>
        </w:rPr>
        <w:t>ב</w:t>
      </w:r>
      <w:r w:rsidRPr="00030A2E">
        <w:rPr>
          <w:rFonts w:ascii="David" w:eastAsia="Times New Roman" w:hAnsi="David" w:cs="David"/>
          <w:color w:val="222222"/>
          <w:sz w:val="24"/>
          <w:szCs w:val="24"/>
          <w:rtl/>
        </w:rPr>
        <w:t>עליית שנות ה-90 לישראל</w:t>
      </w:r>
      <w:r w:rsidR="00A339BF">
        <w:rPr>
          <w:rFonts w:ascii="David" w:eastAsia="Times New Roman" w:hAnsi="David" w:cs="David" w:hint="cs"/>
          <w:color w:val="222222"/>
          <w:sz w:val="24"/>
          <w:szCs w:val="24"/>
          <w:rtl/>
        </w:rPr>
        <w:t xml:space="preserve"> כלפי החברה</w:t>
      </w:r>
      <w:r w:rsidRPr="00030A2E">
        <w:rPr>
          <w:rFonts w:ascii="David" w:eastAsia="Times New Roman" w:hAnsi="David" w:cs="David"/>
          <w:color w:val="222222"/>
          <w:sz w:val="24"/>
          <w:szCs w:val="24"/>
          <w:rtl/>
        </w:rPr>
        <w:t xml:space="preserve"> </w:t>
      </w:r>
      <w:r w:rsidR="00A339BF">
        <w:rPr>
          <w:rFonts w:ascii="David" w:eastAsia="Times New Roman" w:hAnsi="David" w:cs="David" w:hint="cs"/>
          <w:color w:val="222222"/>
          <w:sz w:val="24"/>
          <w:szCs w:val="24"/>
          <w:rtl/>
        </w:rPr>
        <w:t xml:space="preserve">הישראלית והחברה ה"רוסית" בישראל וכלפי הסכסוך הישראלי-פלסטיני? </w:t>
      </w:r>
      <w:r w:rsidR="00C90230">
        <w:rPr>
          <w:rFonts w:ascii="David" w:eastAsia="Times New Roman" w:hAnsi="David" w:cs="David" w:hint="cs"/>
          <w:color w:val="222222"/>
          <w:sz w:val="24"/>
          <w:szCs w:val="24"/>
          <w:rtl/>
        </w:rPr>
        <w:t xml:space="preserve">אוכלוסיית המחקר היא גברים ונשים שעלו לישראל מתחת לגיל 18 וגיבשו, לפחות חלקית, את זהותם במדינת ישראל. </w:t>
      </w:r>
      <w:r w:rsidR="00A339BF">
        <w:rPr>
          <w:rFonts w:ascii="David" w:eastAsia="Times New Roman" w:hAnsi="David" w:cs="David" w:hint="cs"/>
          <w:color w:val="222222"/>
          <w:sz w:val="24"/>
          <w:szCs w:val="24"/>
          <w:rtl/>
        </w:rPr>
        <w:t>ברצוני לאמוד על אודות הבחירות החברתיות-תרבותיות של עולי ברית-המועצות מדור 1.5, וכן לבדוק את עמדותיהם ביחס לסכסוך הישראלי פלסטיני מנקודות מבט "רוסית" ו"ישראלית".</w:t>
      </w:r>
      <w:r w:rsidRPr="00030A2E">
        <w:rPr>
          <w:rFonts w:ascii="David" w:eastAsia="Times New Roman" w:hAnsi="David" w:cs="David"/>
          <w:color w:val="222222"/>
          <w:sz w:val="24"/>
          <w:szCs w:val="24"/>
          <w:rtl/>
        </w:rPr>
        <w:t xml:space="preserve"> שיטת המחקר </w:t>
      </w:r>
      <w:r w:rsidR="00A339BF">
        <w:rPr>
          <w:rFonts w:ascii="David" w:eastAsia="Times New Roman" w:hAnsi="David" w:cs="David" w:hint="cs"/>
          <w:color w:val="222222"/>
          <w:sz w:val="24"/>
          <w:szCs w:val="24"/>
          <w:rtl/>
        </w:rPr>
        <w:t>היא</w:t>
      </w:r>
      <w:r w:rsidRPr="00030A2E">
        <w:rPr>
          <w:rFonts w:ascii="David" w:eastAsia="Times New Roman" w:hAnsi="David" w:cs="David"/>
          <w:color w:val="222222"/>
          <w:sz w:val="24"/>
          <w:szCs w:val="24"/>
          <w:rtl/>
        </w:rPr>
        <w:t xml:space="preserve"> ראיונות עומק חצי-מובנים, </w:t>
      </w:r>
      <w:r w:rsidR="00C90230">
        <w:rPr>
          <w:rFonts w:ascii="David" w:eastAsia="Times New Roman" w:hAnsi="David" w:cs="David" w:hint="cs"/>
          <w:color w:val="222222"/>
          <w:sz w:val="24"/>
          <w:szCs w:val="24"/>
          <w:rtl/>
        </w:rPr>
        <w:t>המסייעים לפרוס את סיפורם של המרואיינים ו</w:t>
      </w:r>
      <w:r w:rsidRPr="00030A2E">
        <w:rPr>
          <w:rFonts w:ascii="David" w:eastAsia="Times New Roman" w:hAnsi="David" w:cs="David"/>
          <w:color w:val="222222"/>
          <w:sz w:val="24"/>
          <w:szCs w:val="24"/>
          <w:rtl/>
        </w:rPr>
        <w:t>להבין את האופן שבו עיצבו שתי התרבויות והחברות את זהותם של המרואיינים, את עמדותיהם כלפי התרב</w:t>
      </w:r>
      <w:r w:rsidR="00A339BF">
        <w:rPr>
          <w:rFonts w:ascii="David" w:eastAsia="Times New Roman" w:hAnsi="David" w:cs="David"/>
          <w:color w:val="222222"/>
          <w:sz w:val="24"/>
          <w:szCs w:val="24"/>
          <w:rtl/>
        </w:rPr>
        <w:t>ויות הישראלית והרוסית, את גיש</w:t>
      </w:r>
      <w:r w:rsidR="00A339BF">
        <w:rPr>
          <w:rFonts w:ascii="David" w:eastAsia="Times New Roman" w:hAnsi="David" w:cs="David" w:hint="cs"/>
          <w:color w:val="222222"/>
          <w:sz w:val="24"/>
          <w:szCs w:val="24"/>
          <w:rtl/>
        </w:rPr>
        <w:t>ת</w:t>
      </w:r>
      <w:r>
        <w:rPr>
          <w:rFonts w:ascii="David" w:eastAsia="Times New Roman" w:hAnsi="David" w:cs="David" w:hint="cs"/>
          <w:color w:val="222222"/>
          <w:sz w:val="24"/>
          <w:szCs w:val="24"/>
          <w:rtl/>
        </w:rPr>
        <w:t>ם</w:t>
      </w:r>
      <w:r w:rsidRPr="00030A2E">
        <w:rPr>
          <w:rFonts w:ascii="David" w:eastAsia="Times New Roman" w:hAnsi="David" w:cs="David"/>
          <w:color w:val="222222"/>
          <w:sz w:val="24"/>
          <w:szCs w:val="24"/>
          <w:rtl/>
        </w:rPr>
        <w:t xml:space="preserve"> הפוליטיות ואת עמדותיהם כלפי הסכסוך הישראלי-פלסטיני</w:t>
      </w:r>
      <w:r w:rsidR="00A339BF">
        <w:rPr>
          <w:rFonts w:ascii="David" w:eastAsia="Times New Roman" w:hAnsi="David" w:cs="David" w:hint="cs"/>
          <w:color w:val="222222"/>
          <w:sz w:val="24"/>
          <w:szCs w:val="24"/>
          <w:rtl/>
        </w:rPr>
        <w:t>.</w:t>
      </w:r>
      <w:r w:rsidR="00C90230">
        <w:rPr>
          <w:rFonts w:ascii="David" w:eastAsia="Times New Roman" w:hAnsi="David" w:cs="David" w:hint="cs"/>
          <w:color w:val="222222"/>
          <w:sz w:val="24"/>
          <w:szCs w:val="24"/>
          <w:rtl/>
        </w:rPr>
        <w:t xml:space="preserve"> המסקנה העיקרית היא כי דור 1.5 של עולי ברה"מ לישראל מהווה מעין "חיה שלישית" שבין "הישראלי" ל"רוסי", דבר שבא לידי ביטוי הן בבחירותיהם התרבותיות של המרואיינים והן בנימוקים לדעותיהם ביחס לסכסוך הישראלי-פלסטיני. עניין זה מייחד ומבדיל את דור 1.5 של עולי ברה"מ מעליית שנות ה-90 לישראל הן מהחברה הישראלית הוותיקה והן מדור העולים הראשון. </w:t>
      </w:r>
    </w:p>
    <w:p w:rsidR="00030A2E" w:rsidRPr="00030A2E" w:rsidRDefault="00030A2E" w:rsidP="00030A2E">
      <w:pPr>
        <w:spacing w:after="0" w:line="360" w:lineRule="auto"/>
        <w:rPr>
          <w:rFonts w:ascii="David" w:eastAsia="Times New Roman" w:hAnsi="David" w:cs="David"/>
          <w:color w:val="222222"/>
          <w:sz w:val="24"/>
          <w:szCs w:val="24"/>
          <w:rtl/>
        </w:rPr>
      </w:pPr>
      <w:r w:rsidRPr="00030A2E">
        <w:rPr>
          <w:rFonts w:ascii="David" w:eastAsia="Times New Roman" w:hAnsi="David" w:cs="David"/>
          <w:color w:val="222222"/>
          <w:sz w:val="24"/>
          <w:szCs w:val="24"/>
          <w:rtl/>
        </w:rPr>
        <w:t> </w:t>
      </w:r>
    </w:p>
    <w:p w:rsidR="00574B16" w:rsidRDefault="00574B16" w:rsidP="00030A2E">
      <w:pPr>
        <w:spacing w:line="360" w:lineRule="auto"/>
      </w:pPr>
    </w:p>
    <w:sectPr w:rsidR="00574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2E"/>
    <w:rsid w:val="00030A2E"/>
    <w:rsid w:val="00312974"/>
    <w:rsid w:val="00574B16"/>
    <w:rsid w:val="00A339BF"/>
    <w:rsid w:val="00C902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41ABC-5B6F-44B5-A179-AB124CBE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6033">
      <w:bodyDiv w:val="1"/>
      <w:marLeft w:val="0"/>
      <w:marRight w:val="0"/>
      <w:marTop w:val="0"/>
      <w:marBottom w:val="0"/>
      <w:divBdr>
        <w:top w:val="none" w:sz="0" w:space="0" w:color="auto"/>
        <w:left w:val="none" w:sz="0" w:space="0" w:color="auto"/>
        <w:bottom w:val="none" w:sz="0" w:space="0" w:color="auto"/>
        <w:right w:val="none" w:sz="0" w:space="0" w:color="auto"/>
      </w:divBdr>
      <w:divsChild>
        <w:div w:id="1975018958">
          <w:marLeft w:val="0"/>
          <w:marRight w:val="0"/>
          <w:marTop w:val="0"/>
          <w:marBottom w:val="0"/>
          <w:divBdr>
            <w:top w:val="none" w:sz="0" w:space="0" w:color="auto"/>
            <w:left w:val="none" w:sz="0" w:space="0" w:color="auto"/>
            <w:bottom w:val="none" w:sz="0" w:space="0" w:color="auto"/>
            <w:right w:val="none" w:sz="0" w:space="0" w:color="auto"/>
          </w:divBdr>
        </w:div>
        <w:div w:id="1204639721">
          <w:marLeft w:val="0"/>
          <w:marRight w:val="0"/>
          <w:marTop w:val="0"/>
          <w:marBottom w:val="0"/>
          <w:divBdr>
            <w:top w:val="none" w:sz="0" w:space="0" w:color="auto"/>
            <w:left w:val="none" w:sz="0" w:space="0" w:color="auto"/>
            <w:bottom w:val="none" w:sz="0" w:space="0" w:color="auto"/>
            <w:right w:val="none" w:sz="0" w:space="0" w:color="auto"/>
          </w:divBdr>
        </w:div>
        <w:div w:id="685987920">
          <w:marLeft w:val="0"/>
          <w:marRight w:val="0"/>
          <w:marTop w:val="0"/>
          <w:marBottom w:val="0"/>
          <w:divBdr>
            <w:top w:val="none" w:sz="0" w:space="0" w:color="auto"/>
            <w:left w:val="none" w:sz="0" w:space="0" w:color="auto"/>
            <w:bottom w:val="none" w:sz="0" w:space="0" w:color="auto"/>
            <w:right w:val="none" w:sz="0" w:space="0" w:color="auto"/>
          </w:divBdr>
        </w:div>
        <w:div w:id="112866108">
          <w:marLeft w:val="0"/>
          <w:marRight w:val="0"/>
          <w:marTop w:val="0"/>
          <w:marBottom w:val="0"/>
          <w:divBdr>
            <w:top w:val="none" w:sz="0" w:space="0" w:color="auto"/>
            <w:left w:val="none" w:sz="0" w:space="0" w:color="auto"/>
            <w:bottom w:val="none" w:sz="0" w:space="0" w:color="auto"/>
            <w:right w:val="none" w:sz="0" w:space="0" w:color="auto"/>
          </w:divBdr>
        </w:div>
        <w:div w:id="664360094">
          <w:marLeft w:val="0"/>
          <w:marRight w:val="0"/>
          <w:marTop w:val="0"/>
          <w:marBottom w:val="0"/>
          <w:divBdr>
            <w:top w:val="none" w:sz="0" w:space="0" w:color="auto"/>
            <w:left w:val="none" w:sz="0" w:space="0" w:color="auto"/>
            <w:bottom w:val="none" w:sz="0" w:space="0" w:color="auto"/>
            <w:right w:val="none" w:sz="0" w:space="0" w:color="auto"/>
          </w:divBdr>
        </w:div>
        <w:div w:id="1285234300">
          <w:marLeft w:val="0"/>
          <w:marRight w:val="0"/>
          <w:marTop w:val="0"/>
          <w:marBottom w:val="0"/>
          <w:divBdr>
            <w:top w:val="none" w:sz="0" w:space="0" w:color="auto"/>
            <w:left w:val="none" w:sz="0" w:space="0" w:color="auto"/>
            <w:bottom w:val="none" w:sz="0" w:space="0" w:color="auto"/>
            <w:right w:val="none" w:sz="0" w:space="0" w:color="auto"/>
          </w:divBdr>
        </w:div>
        <w:div w:id="7655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Sakin</dc:creator>
  <cp:keywords/>
  <dc:description/>
  <cp:lastModifiedBy>tamarya</cp:lastModifiedBy>
  <cp:revision>2</cp:revision>
  <dcterms:created xsi:type="dcterms:W3CDTF">2016-06-30T06:27:00Z</dcterms:created>
  <dcterms:modified xsi:type="dcterms:W3CDTF">2016-06-30T06:27:00Z</dcterms:modified>
</cp:coreProperties>
</file>